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F2481F">
        <w:rPr>
          <w:rFonts w:ascii="Arial" w:hAnsi="Arial" w:cs="Arial"/>
          <w:i/>
          <w:sz w:val="36"/>
          <w:szCs w:val="36"/>
        </w:rPr>
        <w:t>OM-ISEP-074-2020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F2481F" w:rsidRDefault="00C76458" w:rsidP="00A2010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C74157" w:rsidRPr="003E29BA">
        <w:rPr>
          <w:rFonts w:ascii="Arial" w:hAnsi="Arial" w:cs="Arial"/>
          <w:iCs/>
          <w:sz w:val="36"/>
          <w:szCs w:val="36"/>
          <w:lang w:val="es-ES"/>
        </w:rPr>
        <w:t xml:space="preserve">ADQUISICIÓN DE </w:t>
      </w:r>
      <w:r w:rsidR="00F2481F">
        <w:rPr>
          <w:rFonts w:ascii="Arial" w:hAnsi="Arial" w:cs="Arial"/>
          <w:iCs/>
          <w:sz w:val="36"/>
          <w:szCs w:val="36"/>
          <w:lang w:val="es-ES"/>
        </w:rPr>
        <w:t xml:space="preserve">MATERIAL </w:t>
      </w:r>
    </w:p>
    <w:p w:rsidR="00C76458" w:rsidRPr="003E29BA" w:rsidRDefault="00F2481F" w:rsidP="00A2010C">
      <w:pPr>
        <w:pStyle w:val="1"/>
        <w:tabs>
          <w:tab w:val="left" w:pos="90"/>
        </w:tabs>
        <w:ind w:hanging="90"/>
        <w:jc w:val="center"/>
        <w:rPr>
          <w:rFonts w:ascii="Arial" w:hAnsi="Arial" w:cs="Arial"/>
          <w:iCs/>
          <w:sz w:val="36"/>
          <w:szCs w:val="36"/>
          <w:lang w:val="es-MX"/>
        </w:rPr>
      </w:pPr>
      <w:r>
        <w:rPr>
          <w:rFonts w:ascii="Arial" w:hAnsi="Arial" w:cs="Arial"/>
          <w:iCs/>
          <w:sz w:val="36"/>
          <w:szCs w:val="36"/>
          <w:lang w:val="es-ES"/>
        </w:rPr>
        <w:t>ELECTRICO PARA ISEP</w:t>
      </w:r>
      <w:r w:rsidR="00C76458"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CF17D8" w:rsidRPr="002C43AD">
        <w:rPr>
          <w:rFonts w:ascii="Arial" w:hAnsi="Arial" w:cs="Arial"/>
          <w:b w:val="0"/>
          <w:bCs/>
          <w:sz w:val="24"/>
          <w:szCs w:val="24"/>
          <w:lang w:val="es-ES"/>
        </w:rPr>
        <w:t xml:space="preserve"> </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3274EB" w:rsidRPr="002C43AD">
        <w:rPr>
          <w:rFonts w:ascii="Arial" w:hAnsi="Arial" w:cs="Arial"/>
          <w:b w:val="0"/>
          <w:bCs/>
          <w:sz w:val="24"/>
          <w:szCs w:val="24"/>
        </w:rPr>
        <w:t xml:space="preserve"> </w:t>
      </w:r>
      <w:r w:rsidR="003E29BA" w:rsidRPr="002C43AD">
        <w:rPr>
          <w:rFonts w:ascii="Arial" w:hAnsi="Arial" w:cs="Arial"/>
          <w:b w:val="0"/>
          <w:bCs/>
          <w:sz w:val="24"/>
          <w:szCs w:val="24"/>
        </w:rPr>
        <w:t xml:space="preserve">No. </w:t>
      </w:r>
      <w:r w:rsidR="002C43AD">
        <w:rPr>
          <w:rFonts w:ascii="Arial" w:hAnsi="Arial" w:cs="Arial"/>
          <w:b w:val="0"/>
          <w:bCs/>
          <w:sz w:val="24"/>
          <w:szCs w:val="24"/>
        </w:rPr>
        <w:t>074</w:t>
      </w:r>
      <w:r w:rsidR="00505A31" w:rsidRPr="002C43AD">
        <w:rPr>
          <w:rFonts w:ascii="Arial" w:hAnsi="Arial" w:cs="Arial"/>
          <w:b w:val="0"/>
          <w:sz w:val="24"/>
          <w:szCs w:val="24"/>
        </w:rPr>
        <w:t>,</w:t>
      </w:r>
      <w:r w:rsidR="003E29BA" w:rsidRPr="002C43AD">
        <w:rPr>
          <w:rFonts w:ascii="Arial" w:hAnsi="Arial" w:cs="Arial"/>
          <w:b w:val="0"/>
          <w:sz w:val="24"/>
          <w:szCs w:val="24"/>
        </w:rPr>
        <w:t xml:space="preserve"> </w:t>
      </w:r>
      <w:r w:rsidRPr="002C43AD">
        <w:rPr>
          <w:rFonts w:ascii="Arial" w:hAnsi="Arial" w:cs="Arial"/>
          <w:b w:val="0"/>
          <w:bCs/>
          <w:sz w:val="24"/>
          <w:szCs w:val="24"/>
        </w:rPr>
        <w:t xml:space="preserve">relativa a la contratación de </w:t>
      </w:r>
      <w:r w:rsidR="00023EF8" w:rsidRPr="002C43AD">
        <w:rPr>
          <w:rFonts w:ascii="Arial" w:hAnsi="Arial" w:cs="Arial"/>
          <w:b w:val="0"/>
          <w:bCs/>
          <w:sz w:val="24"/>
          <w:szCs w:val="24"/>
        </w:rPr>
        <w:t xml:space="preserve">la </w:t>
      </w:r>
      <w:r w:rsidR="00120DB7" w:rsidRPr="002C43AD">
        <w:rPr>
          <w:rFonts w:ascii="Arial" w:hAnsi="Arial" w:cs="Arial"/>
          <w:bCs/>
          <w:iCs/>
          <w:sz w:val="24"/>
          <w:szCs w:val="24"/>
        </w:rPr>
        <w:t>“</w:t>
      </w:r>
      <w:r w:rsidR="00C74157" w:rsidRPr="002C43AD">
        <w:rPr>
          <w:rFonts w:ascii="Arial" w:hAnsi="Arial" w:cs="Arial"/>
          <w:iCs/>
          <w:sz w:val="24"/>
          <w:szCs w:val="24"/>
          <w:lang w:val="es-ES"/>
        </w:rPr>
        <w:t xml:space="preserve">ADQUISICIÓN DE </w:t>
      </w:r>
      <w:r w:rsidR="000E1A6D">
        <w:rPr>
          <w:rFonts w:ascii="Arial" w:hAnsi="Arial" w:cs="Arial"/>
          <w:iCs/>
          <w:sz w:val="24"/>
          <w:szCs w:val="24"/>
          <w:lang w:val="es-ES"/>
        </w:rPr>
        <w:t>MATERIAL ELECTRICO PARA ISEP</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120DB7" w:rsidRPr="002C43AD">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2C43AD" w:rsidRPr="002C43AD">
        <w:rPr>
          <w:rFonts w:ascii="Arial" w:eastAsia="Times New Roman" w:hAnsi="Arial" w:cs="Arial"/>
          <w:bCs/>
          <w:iCs/>
          <w:color w:val="000000"/>
          <w:sz w:val="24"/>
          <w:szCs w:val="24"/>
          <w:lang w:val="es-MX"/>
        </w:rPr>
        <w:t>RECURSO FONE 2020</w:t>
      </w:r>
      <w:r w:rsidR="00505A31" w:rsidRPr="002C43AD">
        <w:rPr>
          <w:rFonts w:ascii="Arial" w:eastAsia="Times New Roman" w:hAnsi="Arial" w:cs="Arial"/>
          <w:b w:val="0"/>
          <w:bCs/>
          <w:iCs/>
          <w:color w:val="000000"/>
          <w:sz w:val="24"/>
          <w:szCs w:val="24"/>
          <w:lang w:val="es-MX"/>
        </w:rPr>
        <w:t xml:space="preserve"> autorizados al </w:t>
      </w:r>
      <w:r w:rsidR="002C43AD" w:rsidRPr="005C0678">
        <w:rPr>
          <w:rFonts w:ascii="Arial" w:eastAsia="Times New Roman" w:hAnsi="Arial" w:cs="Arial"/>
          <w:bCs/>
          <w:iCs/>
          <w:color w:val="000000"/>
          <w:sz w:val="24"/>
          <w:szCs w:val="24"/>
          <w:lang w:val="es-MX"/>
        </w:rPr>
        <w:t>INSTITUTO DE SERVICIOS EDUCATIVOS Y PEDAGOGICOS DE BAJA CALIFORNIA</w:t>
      </w:r>
      <w:r w:rsidR="00193B6A" w:rsidRPr="005C0678">
        <w:rPr>
          <w:rFonts w:ascii="Arial" w:hAnsi="Arial" w:cs="Arial"/>
          <w:bCs/>
          <w:sz w:val="24"/>
          <w:szCs w:val="24"/>
          <w:lang w:val="es-ES"/>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CF17D8" w:rsidRPr="001C35CE" w:rsidRDefault="00CF17D8" w:rsidP="00A2010C">
      <w:pPr>
        <w:pStyle w:val="Puesto"/>
        <w:tabs>
          <w:tab w:val="left" w:pos="720"/>
        </w:tabs>
        <w:ind w:left="720"/>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w:t>
      </w:r>
      <w:r w:rsidRPr="00B478F4">
        <w:rPr>
          <w:rFonts w:ascii="Arial" w:hAnsi="Arial" w:cs="Arial"/>
          <w:sz w:val="24"/>
        </w:rPr>
        <w:lastRenderedPageBreak/>
        <w:t>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 xml:space="preserve">la clave alfanumérica con la que se </w:t>
      </w:r>
      <w:r>
        <w:rPr>
          <w:rFonts w:ascii="Arial" w:hAnsi="Arial" w:cs="Arial"/>
          <w:bCs/>
          <w:sz w:val="24"/>
          <w:szCs w:val="24"/>
          <w:lang w:val="es-ES"/>
        </w:rPr>
        <w:lastRenderedPageBreak/>
        <w:t>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California  Mexicali, Baja California.</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2C43AD">
        <w:rPr>
          <w:rFonts w:ascii="Arial" w:hAnsi="Arial" w:cs="Arial"/>
          <w:bCs/>
          <w:iCs/>
          <w:sz w:val="24"/>
        </w:rPr>
        <w:t xml:space="preserve"> integran el paquete único</w:t>
      </w:r>
      <w:r w:rsidR="00430B1B">
        <w:rPr>
          <w:rFonts w:ascii="Arial" w:hAnsi="Arial" w:cs="Arial"/>
          <w:bCs/>
          <w:iCs/>
          <w:sz w:val="24"/>
        </w:rPr>
        <w:t xml:space="preserve"> </w:t>
      </w:r>
      <w:r w:rsidR="002C43AD">
        <w:rPr>
          <w:rFonts w:ascii="Arial" w:hAnsi="Arial" w:cs="Arial"/>
          <w:bCs/>
          <w:iCs/>
          <w:sz w:val="24"/>
        </w:rPr>
        <w:t>que desee participar,</w:t>
      </w:r>
      <w:r w:rsidR="00430B1B">
        <w:rPr>
          <w:rFonts w:ascii="Arial" w:hAnsi="Arial" w:cs="Arial"/>
          <w:bCs/>
          <w:iCs/>
          <w:sz w:val="24"/>
        </w:rPr>
        <w:t xml:space="preserve">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6A092C">
        <w:rPr>
          <w:rFonts w:ascii="Arial" w:hAnsi="Arial" w:cs="Arial"/>
          <w:sz w:val="24"/>
          <w:szCs w:val="24"/>
        </w:rPr>
        <w:t xml:space="preserve"> de los bienes</w:t>
      </w:r>
      <w:r w:rsidRPr="00906817">
        <w:rPr>
          <w:rFonts w:ascii="Arial" w:hAnsi="Arial" w:cs="Arial"/>
          <w:sz w:val="24"/>
          <w:szCs w:val="24"/>
        </w:rPr>
        <w:t xml:space="preserve"> se encuentran detalladas en el </w:t>
      </w:r>
      <w:r w:rsidR="002C43AD">
        <w:rPr>
          <w:rFonts w:ascii="Arial" w:hAnsi="Arial" w:cs="Arial"/>
          <w:sz w:val="24"/>
          <w:szCs w:val="24"/>
        </w:rPr>
        <w:t xml:space="preserve">punto </w:t>
      </w:r>
      <w:r w:rsidR="002C43AD" w:rsidRPr="002C43AD">
        <w:rPr>
          <w:rFonts w:ascii="Arial" w:hAnsi="Arial" w:cs="Arial"/>
          <w:b/>
          <w:sz w:val="24"/>
          <w:szCs w:val="24"/>
        </w:rPr>
        <w:t>4.1</w:t>
      </w:r>
      <w:r w:rsidRPr="00906817">
        <w:rPr>
          <w:rFonts w:ascii="Arial" w:hAnsi="Arial" w:cs="Arial"/>
          <w:sz w:val="24"/>
          <w:szCs w:val="24"/>
        </w:rPr>
        <w:t xml:space="preserve"> de éstas bases, 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492B37" w:rsidRDefault="00492B37" w:rsidP="00A2010C">
      <w:pPr>
        <w:pStyle w:val="3"/>
        <w:tabs>
          <w:tab w:val="left" w:pos="142"/>
        </w:tabs>
        <w:ind w:left="709" w:firstLine="0"/>
        <w:rPr>
          <w:rFonts w:ascii="Arial" w:hAnsi="Arial" w:cs="Arial"/>
          <w:bCs/>
          <w:sz w:val="24"/>
        </w:rPr>
      </w:pPr>
    </w:p>
    <w:p w:rsidR="00492B37" w:rsidRDefault="00492B37" w:rsidP="005C0678">
      <w:pPr>
        <w:pStyle w:val="3"/>
        <w:tabs>
          <w:tab w:val="left" w:pos="142"/>
        </w:tabs>
        <w:ind w:left="0"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tbl>
      <w:tblPr>
        <w:tblStyle w:val="Tablaconcuadrcula2"/>
        <w:tblpPr w:leftFromText="141" w:rightFromText="141" w:horzAnchor="margin" w:tblpXSpec="center" w:tblpY="1020"/>
        <w:tblW w:w="9123" w:type="dxa"/>
        <w:tblLayout w:type="fixed"/>
        <w:tblLook w:val="04A0" w:firstRow="1" w:lastRow="0" w:firstColumn="1" w:lastColumn="0" w:noHBand="0" w:noVBand="1"/>
      </w:tblPr>
      <w:tblGrid>
        <w:gridCol w:w="742"/>
        <w:gridCol w:w="4753"/>
        <w:gridCol w:w="1843"/>
        <w:gridCol w:w="992"/>
        <w:gridCol w:w="793"/>
      </w:tblGrid>
      <w:tr w:rsidR="005C0678" w:rsidRPr="005C0678" w:rsidTr="00DA08F8">
        <w:tc>
          <w:tcPr>
            <w:tcW w:w="742" w:type="dxa"/>
          </w:tcPr>
          <w:p w:rsidR="005C0678" w:rsidRPr="005C0678" w:rsidRDefault="005C0678" w:rsidP="005C0678">
            <w:pPr>
              <w:rPr>
                <w:lang w:val="es-MX"/>
              </w:rPr>
            </w:pPr>
            <w:r w:rsidRPr="005C0678">
              <w:rPr>
                <w:lang w:val="es-MX"/>
              </w:rPr>
              <w:t>PART.</w:t>
            </w:r>
          </w:p>
        </w:tc>
        <w:tc>
          <w:tcPr>
            <w:tcW w:w="4753" w:type="dxa"/>
          </w:tcPr>
          <w:p w:rsidR="005C0678" w:rsidRPr="005C0678" w:rsidRDefault="005C0678" w:rsidP="005C0678">
            <w:pPr>
              <w:rPr>
                <w:lang w:val="es-MX"/>
              </w:rPr>
            </w:pPr>
          </w:p>
          <w:p w:rsidR="005C0678" w:rsidRPr="005C0678" w:rsidRDefault="005C0678" w:rsidP="005C0678">
            <w:pPr>
              <w:rPr>
                <w:lang w:val="es-MX"/>
              </w:rPr>
            </w:pPr>
          </w:p>
          <w:p w:rsidR="005C0678" w:rsidRPr="005C0678" w:rsidRDefault="005C0678" w:rsidP="005C0678">
            <w:pPr>
              <w:rPr>
                <w:lang w:val="es-MX"/>
              </w:rPr>
            </w:pPr>
            <w:r w:rsidRPr="005C0678">
              <w:rPr>
                <w:lang w:val="es-MX"/>
              </w:rPr>
              <w:t>DESCRIPCION</w:t>
            </w:r>
          </w:p>
        </w:tc>
        <w:tc>
          <w:tcPr>
            <w:tcW w:w="1843" w:type="dxa"/>
          </w:tcPr>
          <w:p w:rsidR="005C0678" w:rsidRPr="005C0678" w:rsidRDefault="005C0678" w:rsidP="005C0678">
            <w:pPr>
              <w:ind w:right="693"/>
              <w:jc w:val="center"/>
              <w:rPr>
                <w:lang w:val="es-MX"/>
              </w:rPr>
            </w:pPr>
            <w:r w:rsidRPr="005C0678">
              <w:rPr>
                <w:lang w:val="es-MX"/>
              </w:rPr>
              <w:t>INMAGEN</w:t>
            </w:r>
          </w:p>
        </w:tc>
        <w:tc>
          <w:tcPr>
            <w:tcW w:w="992" w:type="dxa"/>
          </w:tcPr>
          <w:p w:rsidR="005C0678" w:rsidRPr="005C0678" w:rsidRDefault="005C0678" w:rsidP="005C0678">
            <w:pPr>
              <w:rPr>
                <w:lang w:val="es-MX"/>
              </w:rPr>
            </w:pPr>
          </w:p>
          <w:p w:rsidR="005C0678" w:rsidRPr="005C0678" w:rsidRDefault="005C0678" w:rsidP="005C0678">
            <w:pPr>
              <w:rPr>
                <w:lang w:val="es-MX"/>
              </w:rPr>
            </w:pPr>
            <w:r w:rsidRPr="005C0678">
              <w:rPr>
                <w:lang w:val="es-MX"/>
              </w:rPr>
              <w:t>UNIDAD</w:t>
            </w:r>
          </w:p>
        </w:tc>
        <w:tc>
          <w:tcPr>
            <w:tcW w:w="793" w:type="dxa"/>
          </w:tcPr>
          <w:p w:rsidR="005C0678" w:rsidRPr="005C0678" w:rsidRDefault="005C0678" w:rsidP="005C0678">
            <w:pPr>
              <w:rPr>
                <w:lang w:val="es-MX"/>
              </w:rPr>
            </w:pPr>
          </w:p>
          <w:p w:rsidR="005C0678" w:rsidRPr="005C0678" w:rsidRDefault="005C0678" w:rsidP="005C0678">
            <w:pPr>
              <w:rPr>
                <w:lang w:val="es-MX"/>
              </w:rPr>
            </w:pPr>
            <w:r w:rsidRPr="005C0678">
              <w:rPr>
                <w:lang w:val="es-MX"/>
              </w:rPr>
              <w:t>CANT.</w:t>
            </w:r>
          </w:p>
        </w:tc>
      </w:tr>
      <w:tr w:rsidR="005C0678" w:rsidRPr="005C0678" w:rsidTr="00DA08F8">
        <w:trPr>
          <w:trHeight w:val="1598"/>
        </w:trPr>
        <w:tc>
          <w:tcPr>
            <w:tcW w:w="742" w:type="dxa"/>
          </w:tcPr>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1</w:t>
            </w:r>
          </w:p>
        </w:tc>
        <w:tc>
          <w:tcPr>
            <w:tcW w:w="4753" w:type="dxa"/>
          </w:tcPr>
          <w:p w:rsidR="005C0678" w:rsidRPr="005C0678" w:rsidRDefault="005C0678" w:rsidP="005C0678">
            <w:pPr>
              <w:jc w:val="both"/>
              <w:rPr>
                <w:sz w:val="24"/>
                <w:szCs w:val="24"/>
                <w:lang w:val="es-MX"/>
              </w:rPr>
            </w:pPr>
            <w:r w:rsidRPr="005C0678">
              <w:rPr>
                <w:sz w:val="24"/>
                <w:szCs w:val="24"/>
                <w:lang w:val="es-MX"/>
              </w:rPr>
              <w:t>Fotocelda tipo ojo de 127 volts, al interior foto registrador de sulfato de cadmio,grado de protección IP54 ,temperatura de operación -40 a 60 grados C,con nivel de luz de maniobra de conexión 1 a 4 footcandles  y desconexión 3 a 12 footcandles,vida útil mínimo 5000 operaciones y potencia mínima de 2000 watts,deberá operar en un rango de temperatura de -40 a 60 grados garantía de 1 año, concertificación UL</w:t>
            </w:r>
          </w:p>
        </w:tc>
        <w:tc>
          <w:tcPr>
            <w:tcW w:w="1843" w:type="dxa"/>
          </w:tcPr>
          <w:p w:rsidR="005C0678" w:rsidRPr="005C0678" w:rsidRDefault="005C0678" w:rsidP="005C0678">
            <w:pPr>
              <w:tabs>
                <w:tab w:val="left" w:pos="1528"/>
                <w:tab w:val="left" w:pos="2555"/>
              </w:tabs>
              <w:ind w:right="693"/>
              <w:rPr>
                <w:sz w:val="24"/>
                <w:szCs w:val="24"/>
                <w:lang w:val="es-MX"/>
              </w:rPr>
            </w:pPr>
            <w:r w:rsidRPr="005C0678">
              <w:rPr>
                <w:noProof/>
                <w:sz w:val="24"/>
                <w:szCs w:val="24"/>
                <w:lang w:val="es-ES" w:eastAsia="es-ES"/>
              </w:rPr>
              <w:drawing>
                <wp:inline distT="0" distB="0" distL="0" distR="0" wp14:anchorId="46801CCD" wp14:editId="3BDDD1DE">
                  <wp:extent cx="714632" cy="952500"/>
                  <wp:effectExtent l="0" t="0" r="0" b="0"/>
                  <wp:docPr id="11" name="plahover0" descr="Fotocelda O Fotocontrol C/retardo Hasta 2000w Salida A 127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hover0" descr="Fotocelda O Fotocontrol C/retardo Hasta 2000w Salida A 127v"/>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9304" cy="972056"/>
                          </a:xfrm>
                          <a:prstGeom prst="rect">
                            <a:avLst/>
                          </a:prstGeom>
                          <a:noFill/>
                          <a:ln>
                            <a:noFill/>
                          </a:ln>
                        </pic:spPr>
                      </pic:pic>
                    </a:graphicData>
                  </a:graphic>
                </wp:inline>
              </w:drawing>
            </w:r>
          </w:p>
        </w:tc>
        <w:tc>
          <w:tcPr>
            <w:tcW w:w="992" w:type="dxa"/>
          </w:tcPr>
          <w:p w:rsidR="005C0678" w:rsidRPr="005C0678" w:rsidRDefault="005C0678" w:rsidP="005C0678">
            <w:pPr>
              <w:rPr>
                <w:sz w:val="24"/>
                <w:szCs w:val="24"/>
                <w:lang w:val="es-MX"/>
              </w:rPr>
            </w:pPr>
          </w:p>
          <w:p w:rsidR="005C0678" w:rsidRPr="005C0678" w:rsidRDefault="005C0678" w:rsidP="005C0678">
            <w:pPr>
              <w:rPr>
                <w:sz w:val="24"/>
                <w:szCs w:val="24"/>
                <w:lang w:val="es-MX"/>
              </w:rPr>
            </w:pPr>
          </w:p>
          <w:p w:rsidR="005C0678" w:rsidRPr="005C0678" w:rsidRDefault="005C0678" w:rsidP="005C0678">
            <w:pPr>
              <w:jc w:val="center"/>
              <w:rPr>
                <w:b/>
                <w:sz w:val="24"/>
                <w:szCs w:val="24"/>
                <w:lang w:val="es-MX"/>
              </w:rPr>
            </w:pPr>
            <w:r w:rsidRPr="005C0678">
              <w:rPr>
                <w:b/>
                <w:sz w:val="24"/>
                <w:szCs w:val="24"/>
                <w:lang w:val="es-MX"/>
              </w:rPr>
              <w:t>PZA</w:t>
            </w:r>
          </w:p>
        </w:tc>
        <w:tc>
          <w:tcPr>
            <w:tcW w:w="793" w:type="dxa"/>
          </w:tcPr>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100</w:t>
            </w:r>
          </w:p>
        </w:tc>
      </w:tr>
      <w:tr w:rsidR="005C0678" w:rsidRPr="005C0678" w:rsidTr="00DA08F8">
        <w:trPr>
          <w:trHeight w:val="1349"/>
        </w:trPr>
        <w:tc>
          <w:tcPr>
            <w:tcW w:w="742" w:type="dxa"/>
          </w:tcPr>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2</w:t>
            </w:r>
          </w:p>
        </w:tc>
        <w:tc>
          <w:tcPr>
            <w:tcW w:w="4753" w:type="dxa"/>
          </w:tcPr>
          <w:p w:rsidR="005C0678" w:rsidRPr="005C0678" w:rsidRDefault="005C0678" w:rsidP="005C0678">
            <w:pPr>
              <w:jc w:val="both"/>
              <w:rPr>
                <w:sz w:val="24"/>
                <w:szCs w:val="24"/>
                <w:lang w:val="es-MX"/>
              </w:rPr>
            </w:pPr>
            <w:r w:rsidRPr="005C0678">
              <w:rPr>
                <w:sz w:val="24"/>
                <w:szCs w:val="24"/>
                <w:lang w:val="es-MX"/>
              </w:rPr>
              <w:t>Suministro base tipo G-13 de clavijas portalámparas para tubo lineal T8,600v-660w de tipo giratorio, material de cuerpo térmico fraguado, material de contacto de aleación de cobre, garantía de 1 año, certificación  UL.</w:t>
            </w:r>
          </w:p>
        </w:tc>
        <w:tc>
          <w:tcPr>
            <w:tcW w:w="1843" w:type="dxa"/>
          </w:tcPr>
          <w:p w:rsidR="005C0678" w:rsidRPr="005C0678" w:rsidRDefault="005C0678" w:rsidP="005C0678">
            <w:pPr>
              <w:tabs>
                <w:tab w:val="left" w:pos="2511"/>
                <w:tab w:val="left" w:pos="3122"/>
              </w:tabs>
              <w:rPr>
                <w:sz w:val="24"/>
                <w:szCs w:val="24"/>
                <w:lang w:val="es-MX"/>
              </w:rPr>
            </w:pPr>
            <w:r w:rsidRPr="005C0678">
              <w:rPr>
                <w:noProof/>
                <w:sz w:val="24"/>
                <w:szCs w:val="24"/>
                <w:lang w:val="es-ES" w:eastAsia="es-ES"/>
              </w:rPr>
              <w:drawing>
                <wp:inline distT="0" distB="0" distL="0" distR="0" wp14:anchorId="47C912FB" wp14:editId="07E9FF27">
                  <wp:extent cx="666750" cy="629292"/>
                  <wp:effectExtent l="0" t="0" r="0" b="0"/>
                  <wp:docPr id="12" name="Imagen 2"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n relacionad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2501" cy="634720"/>
                          </a:xfrm>
                          <a:prstGeom prst="rect">
                            <a:avLst/>
                          </a:prstGeom>
                          <a:noFill/>
                          <a:ln>
                            <a:noFill/>
                          </a:ln>
                        </pic:spPr>
                      </pic:pic>
                    </a:graphicData>
                  </a:graphic>
                </wp:inline>
              </w:drawing>
            </w:r>
          </w:p>
        </w:tc>
        <w:tc>
          <w:tcPr>
            <w:tcW w:w="992" w:type="dxa"/>
          </w:tcPr>
          <w:p w:rsidR="005C0678" w:rsidRPr="005C0678" w:rsidRDefault="005C0678" w:rsidP="005C0678">
            <w:pPr>
              <w:rPr>
                <w:b/>
                <w:sz w:val="24"/>
                <w:szCs w:val="24"/>
                <w:lang w:val="es-MX"/>
              </w:rPr>
            </w:pPr>
          </w:p>
          <w:p w:rsidR="005C0678" w:rsidRPr="005C0678" w:rsidRDefault="005C0678" w:rsidP="005C0678">
            <w:pPr>
              <w:rPr>
                <w:b/>
                <w:sz w:val="24"/>
                <w:szCs w:val="24"/>
                <w:lang w:val="es-MX"/>
              </w:rPr>
            </w:pPr>
          </w:p>
          <w:p w:rsidR="005C0678" w:rsidRPr="005C0678" w:rsidRDefault="005C0678" w:rsidP="005C0678">
            <w:pPr>
              <w:rPr>
                <w:sz w:val="24"/>
                <w:szCs w:val="24"/>
                <w:lang w:val="es-MX"/>
              </w:rPr>
            </w:pPr>
            <w:r w:rsidRPr="005C0678">
              <w:rPr>
                <w:b/>
                <w:sz w:val="24"/>
                <w:szCs w:val="24"/>
                <w:lang w:val="es-MX"/>
              </w:rPr>
              <w:t>PZA</w:t>
            </w:r>
          </w:p>
        </w:tc>
        <w:tc>
          <w:tcPr>
            <w:tcW w:w="793" w:type="dxa"/>
          </w:tcPr>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5000</w:t>
            </w:r>
          </w:p>
        </w:tc>
      </w:tr>
      <w:tr w:rsidR="005C0678" w:rsidRPr="005C0678" w:rsidTr="00DA08F8">
        <w:trPr>
          <w:trHeight w:val="3184"/>
        </w:trPr>
        <w:tc>
          <w:tcPr>
            <w:tcW w:w="742" w:type="dxa"/>
          </w:tcPr>
          <w:p w:rsidR="005C0678" w:rsidRPr="005C0678" w:rsidRDefault="005C0678" w:rsidP="005C0678">
            <w:pPr>
              <w:jc w:val="center"/>
              <w:rPr>
                <w:sz w:val="24"/>
                <w:szCs w:val="24"/>
                <w:lang w:val="es-MX"/>
              </w:rPr>
            </w:pPr>
            <w:r w:rsidRPr="005C0678">
              <w:rPr>
                <w:sz w:val="24"/>
                <w:szCs w:val="24"/>
                <w:lang w:val="es-MX"/>
              </w:rPr>
              <w:br/>
            </w:r>
            <w:r w:rsidRPr="005C0678">
              <w:rPr>
                <w:sz w:val="24"/>
                <w:szCs w:val="24"/>
                <w:lang w:val="es-MX"/>
              </w:rPr>
              <w:br/>
              <w:t>3</w:t>
            </w:r>
          </w:p>
        </w:tc>
        <w:tc>
          <w:tcPr>
            <w:tcW w:w="4753" w:type="dxa"/>
          </w:tcPr>
          <w:p w:rsidR="005C0678" w:rsidRPr="005C0678" w:rsidRDefault="005C0678" w:rsidP="005C0678">
            <w:pPr>
              <w:jc w:val="both"/>
              <w:rPr>
                <w:b/>
                <w:i/>
                <w:sz w:val="24"/>
                <w:szCs w:val="24"/>
                <w:u w:val="single"/>
                <w:lang w:val="es-MX"/>
              </w:rPr>
            </w:pPr>
            <w:r w:rsidRPr="005C0678">
              <w:rPr>
                <w:sz w:val="24"/>
                <w:szCs w:val="24"/>
                <w:lang w:val="es-MX"/>
              </w:rPr>
              <w:t xml:space="preserve">Suministro de luminario Suburbana Led, de 37 watts máximo,120v,3321 lúmenes,Frecuencia 50-60hz,temperatura de color rango 4000-5000k,eficiencia energéticamínima de 90 lúmenes /watts ,deberá incluir fotocelda 120v,con entrada de 1.5/8” para brazo de instalacion,70 mínimo CRI. Deberá presentar garantía de flujo luminoso mínimo de L70/100,000 horas a 25gc.carcaza de aluminio y material de lente de policarbonato para protección de leds, de 5 años de garantía como mínimo. </w:t>
            </w:r>
            <w:r w:rsidRPr="005C0678">
              <w:rPr>
                <w:b/>
                <w:i/>
                <w:sz w:val="24"/>
                <w:szCs w:val="24"/>
                <w:u w:val="single"/>
                <w:lang w:val="es-MX"/>
              </w:rPr>
              <w:t>Deberá entregar copia del estudio fotométrico realizado por un laboratorio independiente y cumplir con la prueba LM79 aprobada por IESNA .Deberá contar con la ANCE-NOM-003-SFCI.</w:t>
            </w:r>
          </w:p>
          <w:p w:rsidR="005C0678" w:rsidRPr="005C0678" w:rsidRDefault="005C0678" w:rsidP="005C0678">
            <w:pPr>
              <w:rPr>
                <w:sz w:val="24"/>
                <w:szCs w:val="24"/>
                <w:lang w:val="es-MX"/>
              </w:rPr>
            </w:pPr>
          </w:p>
        </w:tc>
        <w:tc>
          <w:tcPr>
            <w:tcW w:w="1843" w:type="dxa"/>
          </w:tcPr>
          <w:p w:rsidR="005C0678" w:rsidRPr="005C0678" w:rsidRDefault="005C0678" w:rsidP="005C0678">
            <w:pPr>
              <w:rPr>
                <w:sz w:val="24"/>
                <w:szCs w:val="24"/>
                <w:lang w:val="es-MX"/>
              </w:rPr>
            </w:pPr>
            <w:r w:rsidRPr="005C0678">
              <w:rPr>
                <w:noProof/>
                <w:sz w:val="24"/>
                <w:szCs w:val="24"/>
                <w:lang w:val="es-ES" w:eastAsia="es-ES"/>
              </w:rPr>
              <w:drawing>
                <wp:inline distT="0" distB="0" distL="0" distR="0" wp14:anchorId="36EE3816" wp14:editId="6BEA7151">
                  <wp:extent cx="885825" cy="1356594"/>
                  <wp:effectExtent l="0" t="0" r="0" b="0"/>
                  <wp:docPr id="13" name="Imagen 4" descr="Resultado de imagen para LAMPARA LITH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AMPARA LITHON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90923" cy="1364401"/>
                          </a:xfrm>
                          <a:prstGeom prst="rect">
                            <a:avLst/>
                          </a:prstGeom>
                          <a:noFill/>
                          <a:ln>
                            <a:noFill/>
                          </a:ln>
                        </pic:spPr>
                      </pic:pic>
                    </a:graphicData>
                  </a:graphic>
                </wp:inline>
              </w:drawing>
            </w:r>
          </w:p>
        </w:tc>
        <w:tc>
          <w:tcPr>
            <w:tcW w:w="992" w:type="dxa"/>
          </w:tcPr>
          <w:p w:rsidR="005C0678" w:rsidRPr="005C0678" w:rsidRDefault="005C0678" w:rsidP="005C0678">
            <w:pPr>
              <w:jc w:val="right"/>
              <w:rPr>
                <w:b/>
                <w:sz w:val="24"/>
                <w:szCs w:val="24"/>
                <w:lang w:val="es-MX"/>
              </w:rPr>
            </w:pPr>
          </w:p>
          <w:p w:rsidR="005C0678" w:rsidRPr="005C0678" w:rsidRDefault="005C0678" w:rsidP="005C0678">
            <w:pPr>
              <w:jc w:val="right"/>
              <w:rPr>
                <w:b/>
                <w:sz w:val="24"/>
                <w:szCs w:val="24"/>
                <w:lang w:val="es-MX"/>
              </w:rPr>
            </w:pPr>
          </w:p>
          <w:p w:rsidR="005C0678" w:rsidRPr="005C0678" w:rsidRDefault="005C0678" w:rsidP="005C0678">
            <w:pPr>
              <w:jc w:val="right"/>
              <w:rPr>
                <w:sz w:val="24"/>
                <w:szCs w:val="24"/>
                <w:lang w:val="es-MX"/>
              </w:rPr>
            </w:pPr>
            <w:r w:rsidRPr="005C0678">
              <w:rPr>
                <w:b/>
                <w:sz w:val="24"/>
                <w:szCs w:val="24"/>
                <w:lang w:val="es-MX"/>
              </w:rPr>
              <w:t>PZA</w:t>
            </w:r>
          </w:p>
        </w:tc>
        <w:tc>
          <w:tcPr>
            <w:tcW w:w="793" w:type="dxa"/>
          </w:tcPr>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100</w:t>
            </w:r>
          </w:p>
        </w:tc>
      </w:tr>
      <w:tr w:rsidR="005C0678" w:rsidRPr="005C0678" w:rsidTr="00DA08F8">
        <w:trPr>
          <w:trHeight w:val="134"/>
        </w:trPr>
        <w:tc>
          <w:tcPr>
            <w:tcW w:w="742" w:type="dxa"/>
          </w:tcPr>
          <w:p w:rsidR="005C0678" w:rsidRPr="005C0678" w:rsidRDefault="005C0678" w:rsidP="005C0678">
            <w:pP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4</w:t>
            </w:r>
          </w:p>
        </w:tc>
        <w:tc>
          <w:tcPr>
            <w:tcW w:w="4753" w:type="dxa"/>
          </w:tcPr>
          <w:p w:rsidR="005C0678" w:rsidRPr="005C0678" w:rsidRDefault="005C0678" w:rsidP="005C0678">
            <w:pPr>
              <w:jc w:val="both"/>
              <w:rPr>
                <w:sz w:val="24"/>
                <w:szCs w:val="24"/>
                <w:lang w:val="es-MX"/>
              </w:rPr>
            </w:pPr>
            <w:r w:rsidRPr="005C0678">
              <w:rPr>
                <w:sz w:val="24"/>
                <w:szCs w:val="24"/>
                <w:lang w:val="es-MX"/>
              </w:rPr>
              <w:t xml:space="preserve">Suministro de tubo lineal t8 con tecnología LED 1200mm 18 watts con flujo luminoso mínimo de 1850 lúmenes, </w:t>
            </w:r>
            <w:r w:rsidRPr="005C0678">
              <w:rPr>
                <w:b/>
                <w:i/>
                <w:sz w:val="24"/>
                <w:szCs w:val="24"/>
                <w:u w:val="single"/>
                <w:lang w:val="es-MX"/>
              </w:rPr>
              <w:t>con alimentación sencilla polos negativo y positivo a un soloextremo</w:t>
            </w:r>
            <w:r w:rsidRPr="005C0678">
              <w:rPr>
                <w:sz w:val="24"/>
                <w:szCs w:val="24"/>
                <w:lang w:val="es-MX"/>
              </w:rPr>
              <w:t xml:space="preserve"> ,lado del LED,factor de potencia igual o superior a 0.9, temperatura de color rango 4000k-5000k, tensión de entrada universal 100-277v, frecuencia 50-60hz, compatible con bases G-13.vida útil igual o mayor a 30,000 horas, eficiencia energética mayor a 100 ulmenes /watts,índice de rendimiento de color igual o mayor a 80. El producto deberá contar con la ANCE-NOM-003-SCFI.</w:t>
            </w:r>
          </w:p>
          <w:p w:rsidR="005C0678" w:rsidRPr="005C0678" w:rsidRDefault="005C0678" w:rsidP="005C0678">
            <w:pPr>
              <w:jc w:val="both"/>
              <w:rPr>
                <w:sz w:val="24"/>
                <w:szCs w:val="24"/>
                <w:lang w:val="es-MX"/>
              </w:rPr>
            </w:pPr>
            <w:r w:rsidRPr="005C0678">
              <w:rPr>
                <w:sz w:val="24"/>
                <w:szCs w:val="24"/>
                <w:lang w:val="es-MX"/>
              </w:rPr>
              <w:t>El montaje de Led (CHIP) deberá ser en placa de aluminio. La cubierta deberá ser de policarbonato en color blanco difuso y deberá contar con una difusión en un ángulo de 120 a 240 grados de refracción, la lámpara deberá operar en un rango de temperatura de -20 a 45 grados sin pérdida de flujo luminoso, hasta un periodo de la vida útil del 70%.asi también garantía de la luminaria de 3años.luminario de  Mas Led tube std 1200mm 14w840 t8 IW.</w:t>
            </w:r>
          </w:p>
        </w:tc>
        <w:tc>
          <w:tcPr>
            <w:tcW w:w="1843" w:type="dxa"/>
          </w:tcPr>
          <w:p w:rsidR="005C0678" w:rsidRPr="005C0678" w:rsidRDefault="005C0678" w:rsidP="005C0678">
            <w:pPr>
              <w:rPr>
                <w:noProof/>
                <w:sz w:val="24"/>
                <w:szCs w:val="24"/>
                <w:lang w:val="es-MX" w:eastAsia="es-MX"/>
              </w:rPr>
            </w:pPr>
          </w:p>
          <w:p w:rsidR="005C0678" w:rsidRPr="005C0678" w:rsidRDefault="005C0678" w:rsidP="005C0678">
            <w:pPr>
              <w:rPr>
                <w:noProof/>
                <w:sz w:val="24"/>
                <w:szCs w:val="24"/>
                <w:lang w:val="es-MX" w:eastAsia="es-MX"/>
              </w:rPr>
            </w:pPr>
          </w:p>
          <w:p w:rsidR="005C0678" w:rsidRPr="005C0678" w:rsidRDefault="005C0678" w:rsidP="005C0678">
            <w:pPr>
              <w:rPr>
                <w:noProof/>
                <w:sz w:val="24"/>
                <w:szCs w:val="24"/>
                <w:lang w:val="es-MX" w:eastAsia="es-MX"/>
              </w:rPr>
            </w:pPr>
          </w:p>
          <w:p w:rsidR="005C0678" w:rsidRPr="005C0678" w:rsidRDefault="005C0678" w:rsidP="005C0678">
            <w:pPr>
              <w:rPr>
                <w:noProof/>
                <w:sz w:val="24"/>
                <w:szCs w:val="24"/>
                <w:lang w:val="es-MX" w:eastAsia="es-MX"/>
              </w:rPr>
            </w:pPr>
          </w:p>
          <w:p w:rsidR="005C0678" w:rsidRPr="005C0678" w:rsidRDefault="005C0678" w:rsidP="005C0678">
            <w:pPr>
              <w:rPr>
                <w:noProof/>
                <w:sz w:val="24"/>
                <w:szCs w:val="24"/>
                <w:lang w:val="es-MX" w:eastAsia="es-MX"/>
              </w:rPr>
            </w:pPr>
          </w:p>
          <w:p w:rsidR="005C0678" w:rsidRPr="005C0678" w:rsidRDefault="005C0678" w:rsidP="005C0678">
            <w:pPr>
              <w:rPr>
                <w:noProof/>
                <w:sz w:val="24"/>
                <w:szCs w:val="24"/>
                <w:lang w:val="es-MX" w:eastAsia="es-MX"/>
              </w:rPr>
            </w:pPr>
          </w:p>
          <w:p w:rsidR="005C0678" w:rsidRPr="005C0678" w:rsidRDefault="005C0678" w:rsidP="005C0678">
            <w:pPr>
              <w:rPr>
                <w:sz w:val="24"/>
                <w:szCs w:val="24"/>
                <w:lang w:val="es-MX"/>
              </w:rPr>
            </w:pPr>
            <w:r w:rsidRPr="005C0678">
              <w:rPr>
                <w:noProof/>
                <w:sz w:val="24"/>
                <w:szCs w:val="24"/>
                <w:lang w:val="es-ES" w:eastAsia="es-ES"/>
              </w:rPr>
              <w:drawing>
                <wp:inline distT="0" distB="0" distL="0" distR="0" wp14:anchorId="1C0A1BA7" wp14:editId="4AD38672">
                  <wp:extent cx="847725" cy="1076325"/>
                  <wp:effectExtent l="0" t="0" r="9525" b="9525"/>
                  <wp:docPr id="14" name="Imagen 7"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n relacionad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7725" cy="1076325"/>
                          </a:xfrm>
                          <a:prstGeom prst="rect">
                            <a:avLst/>
                          </a:prstGeom>
                          <a:noFill/>
                          <a:ln>
                            <a:noFill/>
                          </a:ln>
                        </pic:spPr>
                      </pic:pic>
                    </a:graphicData>
                  </a:graphic>
                </wp:inline>
              </w:drawing>
            </w:r>
          </w:p>
        </w:tc>
        <w:tc>
          <w:tcPr>
            <w:tcW w:w="992" w:type="dxa"/>
          </w:tcPr>
          <w:p w:rsidR="005C0678" w:rsidRPr="005C0678" w:rsidRDefault="005C0678" w:rsidP="005C0678">
            <w:pPr>
              <w:rPr>
                <w:b/>
                <w:sz w:val="24"/>
                <w:szCs w:val="24"/>
                <w:lang w:val="es-MX"/>
              </w:rPr>
            </w:pPr>
          </w:p>
          <w:p w:rsidR="005C0678" w:rsidRPr="005C0678" w:rsidRDefault="005C0678" w:rsidP="005C0678">
            <w:pPr>
              <w:rPr>
                <w:b/>
                <w:sz w:val="24"/>
                <w:szCs w:val="24"/>
                <w:lang w:val="es-MX"/>
              </w:rPr>
            </w:pPr>
          </w:p>
          <w:p w:rsidR="005C0678" w:rsidRPr="005C0678" w:rsidRDefault="005C0678" w:rsidP="005C0678">
            <w:pPr>
              <w:rPr>
                <w:b/>
                <w:sz w:val="24"/>
                <w:szCs w:val="24"/>
                <w:lang w:val="es-MX"/>
              </w:rPr>
            </w:pPr>
          </w:p>
          <w:p w:rsidR="005C0678" w:rsidRPr="005C0678" w:rsidRDefault="005C0678" w:rsidP="005C0678">
            <w:pPr>
              <w:rPr>
                <w:b/>
                <w:sz w:val="24"/>
                <w:szCs w:val="24"/>
                <w:lang w:val="es-MX"/>
              </w:rPr>
            </w:pPr>
          </w:p>
          <w:p w:rsidR="005C0678" w:rsidRPr="005C0678" w:rsidRDefault="005C0678" w:rsidP="005C0678">
            <w:pPr>
              <w:rPr>
                <w:b/>
                <w:sz w:val="24"/>
                <w:szCs w:val="24"/>
                <w:lang w:val="es-MX"/>
              </w:rPr>
            </w:pPr>
          </w:p>
          <w:p w:rsidR="005C0678" w:rsidRPr="005C0678" w:rsidRDefault="005C0678" w:rsidP="005C0678">
            <w:pPr>
              <w:rPr>
                <w:sz w:val="24"/>
                <w:szCs w:val="24"/>
                <w:lang w:val="es-MX"/>
              </w:rPr>
            </w:pPr>
            <w:r w:rsidRPr="005C0678">
              <w:rPr>
                <w:b/>
                <w:sz w:val="24"/>
                <w:szCs w:val="24"/>
                <w:lang w:val="es-MX"/>
              </w:rPr>
              <w:t>PZA</w:t>
            </w:r>
          </w:p>
        </w:tc>
        <w:tc>
          <w:tcPr>
            <w:tcW w:w="793" w:type="dxa"/>
          </w:tcPr>
          <w:p w:rsidR="005C0678" w:rsidRPr="005C0678" w:rsidRDefault="005C0678" w:rsidP="005C0678">
            <w:pPr>
              <w:jc w:val="center"/>
              <w:rPr>
                <w:sz w:val="24"/>
                <w:szCs w:val="24"/>
                <w:lang w:val="es-MX"/>
              </w:rPr>
            </w:pPr>
          </w:p>
          <w:p w:rsidR="005C0678" w:rsidRPr="005C0678" w:rsidRDefault="005C0678" w:rsidP="005C0678">
            <w:pPr>
              <w:ind w:right="161"/>
              <w:rPr>
                <w:sz w:val="24"/>
                <w:szCs w:val="24"/>
                <w:lang w:val="es-MX"/>
              </w:rPr>
            </w:pPr>
          </w:p>
          <w:p w:rsidR="005C0678" w:rsidRPr="005C0678" w:rsidRDefault="005C0678" w:rsidP="005C0678">
            <w:pPr>
              <w:ind w:right="161"/>
              <w:rPr>
                <w:sz w:val="24"/>
                <w:szCs w:val="24"/>
                <w:lang w:val="es-MX"/>
              </w:rPr>
            </w:pPr>
          </w:p>
          <w:p w:rsidR="005C0678" w:rsidRPr="005C0678" w:rsidRDefault="005C0678" w:rsidP="005C0678">
            <w:pPr>
              <w:ind w:right="161"/>
              <w:rPr>
                <w:sz w:val="24"/>
                <w:szCs w:val="24"/>
                <w:lang w:val="es-MX"/>
              </w:rPr>
            </w:pPr>
          </w:p>
          <w:p w:rsidR="005C0678" w:rsidRPr="005C0678" w:rsidRDefault="005C0678" w:rsidP="005C0678">
            <w:pPr>
              <w:ind w:right="161"/>
              <w:rPr>
                <w:sz w:val="24"/>
                <w:szCs w:val="24"/>
                <w:lang w:val="es-MX"/>
              </w:rPr>
            </w:pPr>
          </w:p>
          <w:p w:rsidR="005C0678" w:rsidRPr="005C0678" w:rsidRDefault="005C0678" w:rsidP="005C0678">
            <w:pPr>
              <w:ind w:right="161"/>
              <w:rPr>
                <w:sz w:val="24"/>
                <w:szCs w:val="24"/>
                <w:lang w:val="es-MX"/>
              </w:rPr>
            </w:pPr>
          </w:p>
          <w:p w:rsidR="005C0678" w:rsidRPr="005C0678" w:rsidRDefault="005C0678" w:rsidP="005C0678">
            <w:pPr>
              <w:ind w:right="161"/>
              <w:rPr>
                <w:sz w:val="24"/>
                <w:szCs w:val="24"/>
                <w:lang w:val="es-MX"/>
              </w:rPr>
            </w:pPr>
          </w:p>
          <w:p w:rsidR="005C0678" w:rsidRPr="005C0678" w:rsidRDefault="005C0678" w:rsidP="005C0678">
            <w:pPr>
              <w:ind w:right="161"/>
              <w:rPr>
                <w:sz w:val="24"/>
                <w:szCs w:val="24"/>
                <w:lang w:val="es-MX"/>
              </w:rPr>
            </w:pPr>
            <w:r w:rsidRPr="005C0678">
              <w:rPr>
                <w:sz w:val="24"/>
                <w:szCs w:val="24"/>
                <w:lang w:val="es-MX"/>
              </w:rPr>
              <w:t>5000</w:t>
            </w:r>
          </w:p>
        </w:tc>
      </w:tr>
      <w:tr w:rsidR="005C0678" w:rsidRPr="005C0678" w:rsidTr="00DA08F8">
        <w:trPr>
          <w:trHeight w:val="2969"/>
        </w:trPr>
        <w:tc>
          <w:tcPr>
            <w:tcW w:w="742" w:type="dxa"/>
          </w:tcPr>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5</w:t>
            </w:r>
          </w:p>
        </w:tc>
        <w:tc>
          <w:tcPr>
            <w:tcW w:w="4753" w:type="dxa"/>
          </w:tcPr>
          <w:p w:rsidR="005C0678" w:rsidRPr="005C0678" w:rsidRDefault="005C0678" w:rsidP="005C0678">
            <w:pPr>
              <w:rPr>
                <w:sz w:val="24"/>
                <w:szCs w:val="24"/>
                <w:lang w:val="es-MX"/>
              </w:rPr>
            </w:pPr>
            <w:r w:rsidRPr="005C0678">
              <w:rPr>
                <w:sz w:val="24"/>
                <w:szCs w:val="24"/>
                <w:lang w:val="es-MX"/>
              </w:rPr>
              <w:t>Suministro de luminaria tipo suburbana, carcaza de aluminio puro inyectado a presión ,con base para fotocelda incluida de 12v, reflector de lámina moldeada en frio, anodizado interior y exterior a alto brillo resistente a la corrosión, refractor de acrílico prismático de 12” simétrica tipo V,lámpara porcelana E26 /27 ,Con entrada soquet  ½ ,con entrada de brazo de 1 ¼”,Con curva de metal incluida para su instalación con( kit incluido)malla antibandalica,tapa de acrílico ,con foco de 70w,con vida de 24,000hrs ,balastro electromagnético</w:t>
            </w:r>
          </w:p>
        </w:tc>
        <w:tc>
          <w:tcPr>
            <w:tcW w:w="1843" w:type="dxa"/>
          </w:tcPr>
          <w:p w:rsidR="005C0678" w:rsidRPr="005C0678" w:rsidRDefault="005C0678" w:rsidP="005C0678">
            <w:pPr>
              <w:rPr>
                <w:noProof/>
                <w:sz w:val="24"/>
                <w:szCs w:val="24"/>
                <w:lang w:val="es-MX" w:eastAsia="es-MX"/>
              </w:rPr>
            </w:pPr>
            <w:r w:rsidRPr="005C0678">
              <w:rPr>
                <w:noProof/>
                <w:sz w:val="24"/>
                <w:szCs w:val="24"/>
                <w:lang w:val="es-ES" w:eastAsia="es-ES"/>
              </w:rPr>
              <w:drawing>
                <wp:inline distT="0" distB="0" distL="0" distR="0" wp14:anchorId="2FD9A6C5" wp14:editId="4BDFA7DC">
                  <wp:extent cx="942975" cy="2143125"/>
                  <wp:effectExtent l="0" t="0" r="9525" b="9525"/>
                  <wp:docPr id="15" name="Imagen 13"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n relacionad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42975" cy="2143125"/>
                          </a:xfrm>
                          <a:prstGeom prst="rect">
                            <a:avLst/>
                          </a:prstGeom>
                          <a:noFill/>
                          <a:ln>
                            <a:noFill/>
                          </a:ln>
                        </pic:spPr>
                      </pic:pic>
                    </a:graphicData>
                  </a:graphic>
                </wp:inline>
              </w:drawing>
            </w:r>
          </w:p>
        </w:tc>
        <w:tc>
          <w:tcPr>
            <w:tcW w:w="992" w:type="dxa"/>
          </w:tcPr>
          <w:p w:rsidR="005C0678" w:rsidRPr="005C0678" w:rsidRDefault="005C0678" w:rsidP="005C0678">
            <w:pPr>
              <w:jc w:val="right"/>
              <w:rPr>
                <w:b/>
                <w:sz w:val="24"/>
                <w:szCs w:val="24"/>
                <w:lang w:val="es-MX"/>
              </w:rPr>
            </w:pPr>
          </w:p>
          <w:p w:rsidR="005C0678" w:rsidRPr="005C0678" w:rsidRDefault="005C0678" w:rsidP="005C0678">
            <w:pPr>
              <w:jc w:val="right"/>
              <w:rPr>
                <w:b/>
                <w:sz w:val="24"/>
                <w:szCs w:val="24"/>
                <w:lang w:val="es-MX"/>
              </w:rPr>
            </w:pPr>
          </w:p>
          <w:p w:rsidR="005C0678" w:rsidRPr="005C0678" w:rsidRDefault="005C0678" w:rsidP="005C0678">
            <w:pPr>
              <w:jc w:val="right"/>
              <w:rPr>
                <w:b/>
                <w:sz w:val="24"/>
                <w:szCs w:val="24"/>
                <w:lang w:val="es-MX"/>
              </w:rPr>
            </w:pPr>
          </w:p>
          <w:p w:rsidR="005C0678" w:rsidRPr="005C0678" w:rsidRDefault="005C0678" w:rsidP="005C0678">
            <w:pPr>
              <w:rPr>
                <w:sz w:val="24"/>
                <w:szCs w:val="24"/>
                <w:lang w:val="es-MX"/>
              </w:rPr>
            </w:pPr>
            <w:r w:rsidRPr="005C0678">
              <w:rPr>
                <w:b/>
                <w:sz w:val="24"/>
                <w:szCs w:val="24"/>
                <w:lang w:val="es-MX"/>
              </w:rPr>
              <w:t>PZA</w:t>
            </w:r>
          </w:p>
        </w:tc>
        <w:tc>
          <w:tcPr>
            <w:tcW w:w="793" w:type="dxa"/>
          </w:tcPr>
          <w:p w:rsidR="005C0678" w:rsidRPr="005C0678" w:rsidRDefault="005C0678" w:rsidP="005C0678">
            <w:pPr>
              <w:rPr>
                <w:sz w:val="24"/>
                <w:szCs w:val="24"/>
                <w:lang w:val="es-MX"/>
              </w:rPr>
            </w:pPr>
          </w:p>
          <w:p w:rsidR="005C0678" w:rsidRPr="005C0678" w:rsidRDefault="005C0678" w:rsidP="005C0678">
            <w:pPr>
              <w:rPr>
                <w:sz w:val="24"/>
                <w:szCs w:val="24"/>
                <w:lang w:val="es-MX"/>
              </w:rPr>
            </w:pPr>
          </w:p>
          <w:p w:rsidR="005C0678" w:rsidRPr="005C0678" w:rsidRDefault="005C0678" w:rsidP="005C0678">
            <w:pPr>
              <w:rPr>
                <w:sz w:val="24"/>
                <w:szCs w:val="24"/>
                <w:lang w:val="es-MX"/>
              </w:rPr>
            </w:pPr>
          </w:p>
          <w:p w:rsidR="005C0678" w:rsidRPr="005C0678" w:rsidRDefault="005C0678" w:rsidP="005C0678">
            <w:pPr>
              <w:rPr>
                <w:sz w:val="24"/>
                <w:szCs w:val="24"/>
                <w:lang w:val="es-MX"/>
              </w:rPr>
            </w:pPr>
            <w:r w:rsidRPr="005C0678">
              <w:rPr>
                <w:sz w:val="24"/>
                <w:szCs w:val="24"/>
                <w:lang w:val="es-MX"/>
              </w:rPr>
              <w:t>50</w:t>
            </w:r>
          </w:p>
        </w:tc>
      </w:tr>
      <w:tr w:rsidR="005C0678" w:rsidRPr="005C0678" w:rsidTr="00DA08F8">
        <w:trPr>
          <w:trHeight w:val="1404"/>
        </w:trPr>
        <w:tc>
          <w:tcPr>
            <w:tcW w:w="742" w:type="dxa"/>
          </w:tcPr>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6</w:t>
            </w:r>
          </w:p>
        </w:tc>
        <w:tc>
          <w:tcPr>
            <w:tcW w:w="4753" w:type="dxa"/>
          </w:tcPr>
          <w:p w:rsidR="005C0678" w:rsidRPr="005C0678" w:rsidRDefault="005C0678" w:rsidP="005C0678">
            <w:pPr>
              <w:jc w:val="both"/>
              <w:rPr>
                <w:sz w:val="24"/>
                <w:szCs w:val="24"/>
                <w:lang w:val="es-MX"/>
              </w:rPr>
            </w:pPr>
            <w:r w:rsidRPr="005C0678">
              <w:rPr>
                <w:sz w:val="24"/>
                <w:szCs w:val="24"/>
                <w:lang w:val="es-MX"/>
              </w:rPr>
              <w:t xml:space="preserve">Suministro de luminario TIPO HI-BAY con tecnología LED,120v,frecuencia 50-60hz,flujo luminoso mínimo de 10,000 lúmenes y potencia máxima de 85 watts, para una eficiencia energética mínima de 115 lúmenes/watt, factor de potencia igual o menor del 0.90 temperatura, de color, rango de 5000k-6500k,con índice de producción IP65,CRI mayor a 80,carcaza de aluminio inyectado y material de lente de policarbonato para protección de LED, con base sujetadora de metal ajustable, deberá operar en un rango de temperatura de 20gc a +50gc contener Drive Electrónico multivoltaje 120-277volts con distorsiónarmónica máxima del 20%(THD).Deberá presentar garantía de lujo luminoso mínimo de L70/50,000 horas a 25gc y / o 35gc. </w:t>
            </w:r>
            <w:r w:rsidRPr="005C0678">
              <w:rPr>
                <w:b/>
                <w:sz w:val="24"/>
                <w:szCs w:val="24"/>
                <w:u w:val="single"/>
                <w:lang w:val="es-MX"/>
              </w:rPr>
              <w:t>Deberá entregar copia del estudio fotométrico realizado por un laboratorio independiente y cumplir con la prueba LM79 aprobada por IESNA. Deberá contar con la  ANCE-NOM-003-SCFI Modelo de referencia Green  Perform 3 BY698 Marca PHILIPS, Deberá presentar garantía mínimo de 5 años</w:t>
            </w:r>
            <w:r w:rsidRPr="005C0678">
              <w:rPr>
                <w:sz w:val="24"/>
                <w:szCs w:val="24"/>
                <w:lang w:val="es-MX"/>
              </w:rPr>
              <w:t>.</w:t>
            </w:r>
          </w:p>
        </w:tc>
        <w:tc>
          <w:tcPr>
            <w:tcW w:w="1843" w:type="dxa"/>
          </w:tcPr>
          <w:p w:rsidR="005C0678" w:rsidRPr="005C0678" w:rsidRDefault="005C0678" w:rsidP="005C0678">
            <w:pPr>
              <w:rPr>
                <w:sz w:val="24"/>
                <w:szCs w:val="24"/>
                <w:lang w:val="es-MX"/>
              </w:rPr>
            </w:pPr>
            <w:r w:rsidRPr="005C0678">
              <w:rPr>
                <w:noProof/>
                <w:sz w:val="24"/>
                <w:szCs w:val="24"/>
                <w:lang w:val="es-ES" w:eastAsia="es-ES"/>
              </w:rPr>
              <w:drawing>
                <wp:inline distT="0" distB="0" distL="0" distR="0" wp14:anchorId="5E378A06" wp14:editId="13B6DFA0">
                  <wp:extent cx="1019175" cy="2009775"/>
                  <wp:effectExtent l="0" t="0" r="9525" b="9525"/>
                  <wp:docPr id="16" name="Imagen 14"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n relacionad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9175" cy="2009775"/>
                          </a:xfrm>
                          <a:prstGeom prst="rect">
                            <a:avLst/>
                          </a:prstGeom>
                          <a:noFill/>
                          <a:ln>
                            <a:noFill/>
                          </a:ln>
                        </pic:spPr>
                      </pic:pic>
                    </a:graphicData>
                  </a:graphic>
                </wp:inline>
              </w:drawing>
            </w:r>
          </w:p>
        </w:tc>
        <w:tc>
          <w:tcPr>
            <w:tcW w:w="992" w:type="dxa"/>
          </w:tcPr>
          <w:p w:rsidR="005C0678" w:rsidRPr="005C0678" w:rsidRDefault="005C0678" w:rsidP="005C0678">
            <w:pPr>
              <w:jc w:val="right"/>
              <w:rPr>
                <w:b/>
                <w:sz w:val="24"/>
                <w:szCs w:val="24"/>
                <w:lang w:val="es-MX"/>
              </w:rPr>
            </w:pPr>
          </w:p>
          <w:p w:rsidR="005C0678" w:rsidRPr="005C0678" w:rsidRDefault="005C0678" w:rsidP="005C0678">
            <w:pPr>
              <w:jc w:val="right"/>
              <w:rPr>
                <w:b/>
                <w:sz w:val="24"/>
                <w:szCs w:val="24"/>
                <w:lang w:val="es-MX"/>
              </w:rPr>
            </w:pPr>
          </w:p>
          <w:p w:rsidR="005C0678" w:rsidRPr="005C0678" w:rsidRDefault="005C0678" w:rsidP="005C0678">
            <w:pPr>
              <w:jc w:val="center"/>
              <w:rPr>
                <w:b/>
                <w:sz w:val="24"/>
                <w:szCs w:val="24"/>
                <w:lang w:val="es-MX"/>
              </w:rPr>
            </w:pPr>
          </w:p>
          <w:p w:rsidR="005C0678" w:rsidRPr="005C0678" w:rsidRDefault="005C0678" w:rsidP="005C0678">
            <w:pPr>
              <w:jc w:val="center"/>
              <w:rPr>
                <w:b/>
                <w:sz w:val="24"/>
                <w:szCs w:val="24"/>
                <w:lang w:val="es-MX"/>
              </w:rPr>
            </w:pPr>
          </w:p>
          <w:p w:rsidR="005C0678" w:rsidRPr="005C0678" w:rsidRDefault="005C0678" w:rsidP="005C0678">
            <w:pPr>
              <w:jc w:val="center"/>
              <w:rPr>
                <w:b/>
                <w:sz w:val="24"/>
                <w:szCs w:val="24"/>
                <w:lang w:val="es-MX"/>
              </w:rPr>
            </w:pPr>
          </w:p>
          <w:p w:rsidR="005C0678" w:rsidRPr="005C0678" w:rsidRDefault="005C0678" w:rsidP="005C0678">
            <w:pPr>
              <w:jc w:val="center"/>
              <w:rPr>
                <w:b/>
                <w:sz w:val="24"/>
                <w:szCs w:val="24"/>
                <w:lang w:val="es-MX"/>
              </w:rPr>
            </w:pPr>
          </w:p>
          <w:p w:rsidR="005C0678" w:rsidRPr="005C0678" w:rsidRDefault="005C0678" w:rsidP="005C0678">
            <w:pPr>
              <w:jc w:val="center"/>
              <w:rPr>
                <w:sz w:val="24"/>
                <w:szCs w:val="24"/>
                <w:lang w:val="es-MX"/>
              </w:rPr>
            </w:pPr>
            <w:r w:rsidRPr="005C0678">
              <w:rPr>
                <w:b/>
                <w:sz w:val="24"/>
                <w:szCs w:val="24"/>
                <w:lang w:val="es-MX"/>
              </w:rPr>
              <w:t>PZA</w:t>
            </w:r>
          </w:p>
        </w:tc>
        <w:tc>
          <w:tcPr>
            <w:tcW w:w="793" w:type="dxa"/>
          </w:tcPr>
          <w:p w:rsidR="005C0678" w:rsidRPr="005C0678" w:rsidRDefault="005C0678" w:rsidP="005C0678">
            <w:pPr>
              <w:rPr>
                <w:sz w:val="24"/>
                <w:szCs w:val="24"/>
                <w:lang w:val="es-MX"/>
              </w:rPr>
            </w:pPr>
          </w:p>
          <w:p w:rsidR="005C0678" w:rsidRPr="005C0678" w:rsidRDefault="005C0678" w:rsidP="005C0678">
            <w:pP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r w:rsidRPr="005C0678">
              <w:rPr>
                <w:sz w:val="24"/>
                <w:szCs w:val="24"/>
                <w:lang w:val="es-MX"/>
              </w:rPr>
              <w:t>70</w:t>
            </w:r>
          </w:p>
          <w:p w:rsidR="005C0678" w:rsidRPr="005C0678" w:rsidRDefault="005C0678" w:rsidP="005C0678">
            <w:pPr>
              <w:jc w:val="center"/>
              <w:rPr>
                <w:sz w:val="24"/>
                <w:szCs w:val="24"/>
                <w:lang w:val="es-MX"/>
              </w:rPr>
            </w:pPr>
          </w:p>
          <w:p w:rsidR="005C0678" w:rsidRPr="005C0678" w:rsidRDefault="005C0678" w:rsidP="005C0678">
            <w:pPr>
              <w:jc w:val="center"/>
              <w:rPr>
                <w:sz w:val="24"/>
                <w:szCs w:val="24"/>
                <w:lang w:val="es-MX"/>
              </w:rPr>
            </w:pPr>
          </w:p>
        </w:tc>
      </w:tr>
    </w:tbl>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492B37" w:rsidRDefault="00492B37" w:rsidP="00A2010C">
      <w:pPr>
        <w:pStyle w:val="3"/>
        <w:tabs>
          <w:tab w:val="left" w:pos="142"/>
        </w:tabs>
        <w:ind w:left="709" w:firstLine="0"/>
        <w:rPr>
          <w:rFonts w:ascii="Arial" w:hAnsi="Arial" w:cs="Arial"/>
          <w:bCs/>
          <w:sz w:val="24"/>
        </w:rPr>
      </w:pPr>
    </w:p>
    <w:p w:rsidR="00B2727C" w:rsidRPr="003E29BA" w:rsidRDefault="00B2727C" w:rsidP="00492B37">
      <w:pPr>
        <w:pStyle w:val="3"/>
        <w:tabs>
          <w:tab w:val="left" w:pos="720"/>
        </w:tabs>
        <w:ind w:left="0" w:firstLine="0"/>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e instalados </w:t>
      </w:r>
      <w:r w:rsidRPr="002B4139">
        <w:rPr>
          <w:rFonts w:ascii="Arial" w:hAnsi="Arial" w:cs="Arial"/>
          <w:b w:val="0"/>
          <w:bCs/>
          <w:sz w:val="24"/>
          <w:szCs w:val="24"/>
        </w:rPr>
        <w:t xml:space="preserve"> en </w:t>
      </w:r>
      <w:r w:rsidR="00EB54B8">
        <w:rPr>
          <w:rFonts w:ascii="Arial" w:hAnsi="Arial" w:cs="Arial"/>
          <w:b w:val="0"/>
          <w:bCs/>
          <w:sz w:val="24"/>
          <w:szCs w:val="24"/>
        </w:rPr>
        <w:t xml:space="preserve">los siguientes lugares: </w:t>
      </w:r>
    </w:p>
    <w:p w:rsidR="00492B37" w:rsidRDefault="00492B37" w:rsidP="00A2010C">
      <w:pPr>
        <w:pStyle w:val="1"/>
        <w:tabs>
          <w:tab w:val="left" w:pos="142"/>
        </w:tabs>
        <w:ind w:left="709"/>
        <w:jc w:val="both"/>
        <w:rPr>
          <w:rFonts w:ascii="Arial" w:hAnsi="Arial" w:cs="Arial"/>
          <w:b w:val="0"/>
          <w:bCs/>
          <w:sz w:val="24"/>
          <w:szCs w:val="24"/>
        </w:rPr>
      </w:pPr>
    </w:p>
    <w:p w:rsidR="00492B37" w:rsidRDefault="00492B37" w:rsidP="00A2010C">
      <w:pPr>
        <w:pStyle w:val="1"/>
        <w:tabs>
          <w:tab w:val="left" w:pos="142"/>
        </w:tabs>
        <w:ind w:left="709"/>
        <w:jc w:val="both"/>
        <w:rPr>
          <w:rFonts w:ascii="Arial" w:hAnsi="Arial" w:cs="Arial"/>
          <w:b w:val="0"/>
          <w:bCs/>
          <w:sz w:val="24"/>
          <w:szCs w:val="24"/>
        </w:rPr>
      </w:pPr>
    </w:p>
    <w:p w:rsidR="00492B37" w:rsidRDefault="00492B37" w:rsidP="00A2010C">
      <w:pPr>
        <w:pStyle w:val="1"/>
        <w:tabs>
          <w:tab w:val="left" w:pos="142"/>
        </w:tabs>
        <w:ind w:left="709"/>
        <w:jc w:val="both"/>
        <w:rPr>
          <w:rFonts w:ascii="Arial" w:hAnsi="Arial" w:cs="Arial"/>
          <w:b w:val="0"/>
          <w:bCs/>
          <w:sz w:val="24"/>
          <w:szCs w:val="24"/>
        </w:rPr>
      </w:pPr>
    </w:p>
    <w:tbl>
      <w:tblPr>
        <w:tblW w:w="4993" w:type="pct"/>
        <w:tblInd w:w="332" w:type="dxa"/>
        <w:tblCellMar>
          <w:left w:w="70" w:type="dxa"/>
          <w:right w:w="70" w:type="dxa"/>
        </w:tblCellMar>
        <w:tblLook w:val="04A0" w:firstRow="1" w:lastRow="0" w:firstColumn="1" w:lastColumn="0" w:noHBand="0" w:noVBand="1"/>
      </w:tblPr>
      <w:tblGrid>
        <w:gridCol w:w="434"/>
        <w:gridCol w:w="1240"/>
        <w:gridCol w:w="1351"/>
        <w:gridCol w:w="980"/>
        <w:gridCol w:w="1306"/>
        <w:gridCol w:w="1055"/>
        <w:gridCol w:w="1323"/>
        <w:gridCol w:w="1138"/>
        <w:gridCol w:w="1828"/>
      </w:tblGrid>
      <w:tr w:rsidR="00492B37" w:rsidRPr="00492B37" w:rsidTr="00DA08F8">
        <w:trPr>
          <w:trHeight w:val="345"/>
        </w:trPr>
        <w:tc>
          <w:tcPr>
            <w:tcW w:w="5000" w:type="pct"/>
            <w:gridSpan w:val="9"/>
            <w:tcBorders>
              <w:top w:val="single" w:sz="4" w:space="0" w:color="auto"/>
              <w:left w:val="single" w:sz="4" w:space="0" w:color="auto"/>
              <w:bottom w:val="nil"/>
              <w:right w:val="single" w:sz="4" w:space="0" w:color="auto"/>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5"/>
                <w:szCs w:val="25"/>
                <w:lang w:val="es-ES" w:eastAsia="es-ES"/>
              </w:rPr>
            </w:pPr>
            <w:r w:rsidRPr="00492B37">
              <w:rPr>
                <w:rFonts w:ascii="Calibri" w:eastAsia="Times New Roman" w:hAnsi="Calibri" w:cs="Calibri"/>
                <w:b/>
                <w:bCs/>
                <w:color w:val="000000"/>
                <w:sz w:val="25"/>
                <w:szCs w:val="25"/>
                <w:lang w:val="es-ES" w:eastAsia="es-ES"/>
              </w:rPr>
              <w:t>DISTRIBUCION Y LUGARES DE ENTREGA</w:t>
            </w:r>
          </w:p>
        </w:tc>
      </w:tr>
      <w:tr w:rsidR="00492B37" w:rsidRPr="00492B37" w:rsidTr="00DA08F8">
        <w:trPr>
          <w:trHeight w:val="1200"/>
        </w:trPr>
        <w:tc>
          <w:tcPr>
            <w:tcW w:w="2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w:t>
            </w:r>
          </w:p>
        </w:tc>
        <w:tc>
          <w:tcPr>
            <w:tcW w:w="582"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MUNICIPIO</w:t>
            </w:r>
          </w:p>
        </w:tc>
        <w:tc>
          <w:tcPr>
            <w:tcW w:w="634"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LAMPARAS TIPO SUBURBANA MOD PLUS LED</w:t>
            </w:r>
          </w:p>
        </w:tc>
        <w:tc>
          <w:tcPr>
            <w:tcW w:w="460"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DE TUBOS LINEAL LED 18w T8</w:t>
            </w:r>
          </w:p>
        </w:tc>
        <w:tc>
          <w:tcPr>
            <w:tcW w:w="613"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DE FOTOCELDAS TIPO OJO</w:t>
            </w:r>
          </w:p>
        </w:tc>
        <w:tc>
          <w:tcPr>
            <w:tcW w:w="495"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DE TAZAS SOQUET P/TUBO</w:t>
            </w:r>
          </w:p>
        </w:tc>
        <w:tc>
          <w:tcPr>
            <w:tcW w:w="621"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LAMPARAS TIPO SUBURBANA MOD TDD2 LED</w:t>
            </w:r>
          </w:p>
        </w:tc>
        <w:tc>
          <w:tcPr>
            <w:tcW w:w="534"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No. LAMPARAS TIPO HI-BAY</w:t>
            </w:r>
          </w:p>
        </w:tc>
        <w:tc>
          <w:tcPr>
            <w:tcW w:w="858" w:type="pct"/>
            <w:tcBorders>
              <w:top w:val="single" w:sz="4" w:space="0" w:color="auto"/>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DIRECCION DEL ALAMACEN DONDE SE DEJARAM LOS EQUIPOS</w:t>
            </w:r>
          </w:p>
        </w:tc>
      </w:tr>
      <w:tr w:rsidR="008332EF" w:rsidRPr="00492B37" w:rsidTr="00DA08F8">
        <w:trPr>
          <w:trHeight w:val="1620"/>
        </w:trPr>
        <w:tc>
          <w:tcPr>
            <w:tcW w:w="203"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w:t>
            </w:r>
          </w:p>
        </w:tc>
        <w:tc>
          <w:tcPr>
            <w:tcW w:w="582"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ENSENADA</w:t>
            </w:r>
          </w:p>
        </w:tc>
        <w:tc>
          <w:tcPr>
            <w:tcW w:w="6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460"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1000</w:t>
            </w:r>
          </w:p>
        </w:tc>
        <w:tc>
          <w:tcPr>
            <w:tcW w:w="613"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50</w:t>
            </w:r>
          </w:p>
        </w:tc>
        <w:tc>
          <w:tcPr>
            <w:tcW w:w="495" w:type="pct"/>
            <w:tcBorders>
              <w:top w:val="nil"/>
              <w:left w:val="nil"/>
              <w:bottom w:val="single" w:sz="4" w:space="0" w:color="auto"/>
              <w:right w:val="nil"/>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1000</w:t>
            </w:r>
          </w:p>
        </w:tc>
        <w:tc>
          <w:tcPr>
            <w:tcW w:w="621"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30</w:t>
            </w:r>
          </w:p>
        </w:tc>
        <w:tc>
          <w:tcPr>
            <w:tcW w:w="5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858" w:type="pct"/>
            <w:tcBorders>
              <w:top w:val="nil"/>
              <w:left w:val="nil"/>
              <w:bottom w:val="single" w:sz="4" w:space="0" w:color="000000"/>
              <w:right w:val="single" w:sz="4" w:space="0" w:color="000000"/>
            </w:tcBorders>
            <w:shd w:val="clear" w:color="auto" w:fill="auto"/>
            <w:vAlign w:val="center"/>
            <w:hideMark/>
          </w:tcPr>
          <w:p w:rsidR="00492B37" w:rsidRPr="00DA08F8" w:rsidRDefault="00492B37" w:rsidP="00492B37">
            <w:pPr>
              <w:jc w:val="center"/>
              <w:rPr>
                <w:rFonts w:ascii="Calibri" w:eastAsia="Times New Roman" w:hAnsi="Calibri" w:cs="Calibri"/>
                <w:color w:val="000000"/>
                <w:lang w:val="es-ES" w:eastAsia="es-ES"/>
              </w:rPr>
            </w:pPr>
            <w:r w:rsidRPr="00DA08F8">
              <w:rPr>
                <w:rFonts w:ascii="Calibri" w:eastAsia="Times New Roman" w:hAnsi="Calibri" w:cs="Calibri"/>
                <w:color w:val="000000"/>
                <w:lang w:val="es-ES" w:eastAsia="es-ES"/>
              </w:rPr>
              <w:t>AREA CONOCIDA COMO MENCHURIA PUERTO DEL SAUSAL EX. SECUNDARIA. TECNICA PESQUERA S/N TEL.     646-175-86-49</w:t>
            </w:r>
          </w:p>
        </w:tc>
      </w:tr>
      <w:tr w:rsidR="008332EF" w:rsidRPr="00492B37" w:rsidTr="00DA08F8">
        <w:trPr>
          <w:trHeight w:val="1335"/>
        </w:trPr>
        <w:tc>
          <w:tcPr>
            <w:tcW w:w="203"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2</w:t>
            </w:r>
          </w:p>
        </w:tc>
        <w:tc>
          <w:tcPr>
            <w:tcW w:w="582"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MEXICALI</w:t>
            </w:r>
          </w:p>
        </w:tc>
        <w:tc>
          <w:tcPr>
            <w:tcW w:w="6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50</w:t>
            </w:r>
          </w:p>
        </w:tc>
        <w:tc>
          <w:tcPr>
            <w:tcW w:w="460"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3000</w:t>
            </w:r>
          </w:p>
        </w:tc>
        <w:tc>
          <w:tcPr>
            <w:tcW w:w="613"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495" w:type="pct"/>
            <w:tcBorders>
              <w:top w:val="nil"/>
              <w:left w:val="nil"/>
              <w:bottom w:val="single" w:sz="4" w:space="0" w:color="auto"/>
              <w:right w:val="nil"/>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3000</w:t>
            </w:r>
          </w:p>
        </w:tc>
        <w:tc>
          <w:tcPr>
            <w:tcW w:w="621"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40</w:t>
            </w:r>
          </w:p>
        </w:tc>
        <w:tc>
          <w:tcPr>
            <w:tcW w:w="5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70</w:t>
            </w:r>
          </w:p>
        </w:tc>
        <w:tc>
          <w:tcPr>
            <w:tcW w:w="858" w:type="pct"/>
            <w:tcBorders>
              <w:top w:val="nil"/>
              <w:left w:val="nil"/>
              <w:bottom w:val="single" w:sz="4" w:space="0" w:color="000000"/>
              <w:right w:val="single" w:sz="4" w:space="0" w:color="000000"/>
            </w:tcBorders>
            <w:shd w:val="clear" w:color="auto" w:fill="auto"/>
            <w:vAlign w:val="center"/>
            <w:hideMark/>
          </w:tcPr>
          <w:p w:rsidR="00492B37" w:rsidRPr="00DA08F8" w:rsidRDefault="00492B37" w:rsidP="00492B37">
            <w:pPr>
              <w:jc w:val="center"/>
              <w:rPr>
                <w:rFonts w:ascii="Calibri" w:eastAsia="Times New Roman" w:hAnsi="Calibri" w:cs="Calibri"/>
                <w:color w:val="000000"/>
                <w:lang w:val="es-ES" w:eastAsia="es-ES"/>
              </w:rPr>
            </w:pPr>
            <w:r w:rsidRPr="00DA08F8">
              <w:rPr>
                <w:rFonts w:ascii="Calibri" w:eastAsia="Times New Roman" w:hAnsi="Calibri" w:cs="Calibri"/>
                <w:color w:val="000000"/>
                <w:lang w:val="es-ES" w:eastAsia="es-ES"/>
              </w:rPr>
              <w:t>CALZADA ANAHUAC # 427 ENTRE MAR CANTABRICO Y OCEANO PACIFICO, EX EJ ZACATECAS, C.P 21090 MEXICALI B.C</w:t>
            </w:r>
          </w:p>
        </w:tc>
      </w:tr>
      <w:tr w:rsidR="008332EF" w:rsidRPr="00492B37" w:rsidTr="00DA08F8">
        <w:trPr>
          <w:trHeight w:val="975"/>
        </w:trPr>
        <w:tc>
          <w:tcPr>
            <w:tcW w:w="203"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w:t>
            </w:r>
          </w:p>
        </w:tc>
        <w:tc>
          <w:tcPr>
            <w:tcW w:w="582"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TIJUANA</w:t>
            </w:r>
          </w:p>
        </w:tc>
        <w:tc>
          <w:tcPr>
            <w:tcW w:w="6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460"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1000</w:t>
            </w:r>
          </w:p>
        </w:tc>
        <w:tc>
          <w:tcPr>
            <w:tcW w:w="613"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50</w:t>
            </w:r>
          </w:p>
        </w:tc>
        <w:tc>
          <w:tcPr>
            <w:tcW w:w="495" w:type="pct"/>
            <w:tcBorders>
              <w:top w:val="nil"/>
              <w:left w:val="nil"/>
              <w:bottom w:val="single" w:sz="4" w:space="0" w:color="auto"/>
              <w:right w:val="nil"/>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1000</w:t>
            </w:r>
          </w:p>
        </w:tc>
        <w:tc>
          <w:tcPr>
            <w:tcW w:w="621" w:type="pct"/>
            <w:tcBorders>
              <w:top w:val="nil"/>
              <w:left w:val="single" w:sz="4" w:space="0" w:color="auto"/>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30</w:t>
            </w:r>
          </w:p>
        </w:tc>
        <w:tc>
          <w:tcPr>
            <w:tcW w:w="534" w:type="pct"/>
            <w:tcBorders>
              <w:top w:val="nil"/>
              <w:left w:val="nil"/>
              <w:bottom w:val="single" w:sz="4" w:space="0" w:color="auto"/>
              <w:right w:val="single" w:sz="4" w:space="0" w:color="auto"/>
            </w:tcBorders>
            <w:shd w:val="clear" w:color="auto" w:fill="auto"/>
            <w:noWrap/>
            <w:vAlign w:val="center"/>
            <w:hideMark/>
          </w:tcPr>
          <w:p w:rsidR="00492B37" w:rsidRPr="00DA08F8" w:rsidRDefault="00492B37" w:rsidP="00492B37">
            <w:pPr>
              <w:jc w:val="center"/>
              <w:rPr>
                <w:rFonts w:ascii="Calibri" w:eastAsia="Times New Roman" w:hAnsi="Calibri" w:cs="Calibri"/>
                <w:b/>
                <w:bCs/>
                <w:color w:val="000000"/>
                <w:lang w:val="es-ES" w:eastAsia="es-ES"/>
              </w:rPr>
            </w:pPr>
            <w:r w:rsidRPr="00DA08F8">
              <w:rPr>
                <w:rFonts w:ascii="Calibri" w:eastAsia="Times New Roman" w:hAnsi="Calibri" w:cs="Calibri"/>
                <w:b/>
                <w:bCs/>
                <w:color w:val="000000"/>
                <w:lang w:val="es-ES" w:eastAsia="es-ES"/>
              </w:rPr>
              <w:t>0</w:t>
            </w:r>
          </w:p>
        </w:tc>
        <w:tc>
          <w:tcPr>
            <w:tcW w:w="858" w:type="pct"/>
            <w:tcBorders>
              <w:top w:val="nil"/>
              <w:left w:val="nil"/>
              <w:bottom w:val="single" w:sz="4" w:space="0" w:color="auto"/>
              <w:right w:val="single" w:sz="4" w:space="0" w:color="auto"/>
            </w:tcBorders>
            <w:shd w:val="clear" w:color="auto" w:fill="auto"/>
            <w:vAlign w:val="center"/>
            <w:hideMark/>
          </w:tcPr>
          <w:p w:rsidR="00492B37" w:rsidRPr="00DA08F8" w:rsidRDefault="00492B37" w:rsidP="00492B37">
            <w:pPr>
              <w:jc w:val="center"/>
              <w:rPr>
                <w:rFonts w:ascii="Calibri" w:eastAsia="Times New Roman" w:hAnsi="Calibri" w:cs="Calibri"/>
                <w:color w:val="000000"/>
                <w:lang w:val="es-ES" w:eastAsia="es-ES"/>
              </w:rPr>
            </w:pPr>
            <w:r w:rsidRPr="00DA08F8">
              <w:rPr>
                <w:rFonts w:ascii="Calibri" w:eastAsia="Times New Roman" w:hAnsi="Calibri" w:cs="Calibri"/>
                <w:color w:val="000000"/>
                <w:lang w:val="es-ES" w:eastAsia="es-ES"/>
              </w:rPr>
              <w:t>PARQUE INDUSTRIAL MORELOS S/N</w:t>
            </w:r>
          </w:p>
        </w:tc>
      </w:tr>
      <w:tr w:rsidR="008332EF" w:rsidRPr="00492B37" w:rsidTr="00DA08F8">
        <w:trPr>
          <w:trHeight w:val="300"/>
        </w:trPr>
        <w:tc>
          <w:tcPr>
            <w:tcW w:w="203" w:type="pct"/>
            <w:tcBorders>
              <w:top w:val="nil"/>
              <w:left w:val="nil"/>
              <w:bottom w:val="nil"/>
              <w:right w:val="nil"/>
            </w:tcBorders>
            <w:shd w:val="clear" w:color="auto" w:fill="auto"/>
            <w:noWrap/>
            <w:vAlign w:val="bottom"/>
            <w:hideMark/>
          </w:tcPr>
          <w:p w:rsidR="00492B37" w:rsidRPr="00492B37" w:rsidRDefault="00492B37" w:rsidP="00492B37">
            <w:pPr>
              <w:jc w:val="center"/>
              <w:rPr>
                <w:rFonts w:ascii="Calibri" w:eastAsia="Times New Roman" w:hAnsi="Calibri" w:cs="Calibri"/>
                <w:color w:val="000000"/>
                <w:lang w:val="es-ES" w:eastAsia="es-ES"/>
              </w:rPr>
            </w:pPr>
          </w:p>
        </w:tc>
        <w:tc>
          <w:tcPr>
            <w:tcW w:w="582"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634"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460"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613"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495"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621"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534"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858"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r>
      <w:tr w:rsidR="008332EF" w:rsidRPr="00492B37" w:rsidTr="00DA08F8">
        <w:trPr>
          <w:trHeight w:val="315"/>
        </w:trPr>
        <w:tc>
          <w:tcPr>
            <w:tcW w:w="203" w:type="pct"/>
            <w:tcBorders>
              <w:top w:val="nil"/>
              <w:left w:val="nil"/>
              <w:bottom w:val="nil"/>
              <w:right w:val="nil"/>
            </w:tcBorders>
            <w:shd w:val="clear" w:color="auto" w:fill="auto"/>
            <w:noWrap/>
            <w:vAlign w:val="bottom"/>
            <w:hideMark/>
          </w:tcPr>
          <w:p w:rsidR="00492B37" w:rsidRPr="00492B37" w:rsidRDefault="00492B37" w:rsidP="00492B37">
            <w:pPr>
              <w:rPr>
                <w:rFonts w:eastAsia="Times New Roman"/>
                <w:lang w:val="es-ES" w:eastAsia="es-ES"/>
              </w:rPr>
            </w:pPr>
          </w:p>
        </w:tc>
        <w:tc>
          <w:tcPr>
            <w:tcW w:w="582"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rsidR="00492B37" w:rsidRPr="00492B37" w:rsidRDefault="00492B37" w:rsidP="00492B37">
            <w:pPr>
              <w:rPr>
                <w:rFonts w:ascii="Calibri" w:eastAsia="Times New Roman" w:hAnsi="Calibri" w:cs="Calibri"/>
                <w:b/>
                <w:bCs/>
                <w:color w:val="000000"/>
                <w:sz w:val="24"/>
                <w:szCs w:val="24"/>
                <w:lang w:val="es-ES" w:eastAsia="es-ES"/>
              </w:rPr>
            </w:pPr>
            <w:r w:rsidRPr="00492B37">
              <w:rPr>
                <w:rFonts w:ascii="Calibri" w:eastAsia="Times New Roman" w:hAnsi="Calibri" w:cs="Calibri"/>
                <w:b/>
                <w:bCs/>
                <w:color w:val="000000"/>
                <w:sz w:val="24"/>
                <w:szCs w:val="24"/>
                <w:lang w:val="es-ES" w:eastAsia="es-ES"/>
              </w:rPr>
              <w:t>TOTALES</w:t>
            </w:r>
          </w:p>
        </w:tc>
        <w:tc>
          <w:tcPr>
            <w:tcW w:w="634" w:type="pct"/>
            <w:tcBorders>
              <w:top w:val="single" w:sz="4" w:space="0" w:color="000000"/>
              <w:left w:val="nil"/>
              <w:bottom w:val="single" w:sz="4" w:space="0" w:color="000000"/>
              <w:right w:val="single" w:sz="4" w:space="0" w:color="000000"/>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50</w:t>
            </w:r>
          </w:p>
        </w:tc>
        <w:tc>
          <w:tcPr>
            <w:tcW w:w="460" w:type="pct"/>
            <w:tcBorders>
              <w:top w:val="single" w:sz="4" w:space="0" w:color="000000"/>
              <w:left w:val="nil"/>
              <w:bottom w:val="single" w:sz="4" w:space="0" w:color="000000"/>
              <w:right w:val="single" w:sz="4" w:space="0" w:color="000000"/>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5000</w:t>
            </w:r>
          </w:p>
        </w:tc>
        <w:tc>
          <w:tcPr>
            <w:tcW w:w="613" w:type="pct"/>
            <w:tcBorders>
              <w:top w:val="single" w:sz="4" w:space="0" w:color="000000"/>
              <w:left w:val="nil"/>
              <w:bottom w:val="single" w:sz="4" w:space="0" w:color="000000"/>
              <w:right w:val="single" w:sz="4" w:space="0" w:color="000000"/>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100</w:t>
            </w:r>
          </w:p>
        </w:tc>
        <w:tc>
          <w:tcPr>
            <w:tcW w:w="495" w:type="pct"/>
            <w:tcBorders>
              <w:top w:val="single" w:sz="4" w:space="0" w:color="000000"/>
              <w:left w:val="nil"/>
              <w:bottom w:val="single" w:sz="4" w:space="0" w:color="000000"/>
              <w:right w:val="nil"/>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5000</w:t>
            </w:r>
          </w:p>
        </w:tc>
        <w:tc>
          <w:tcPr>
            <w:tcW w:w="62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100</w:t>
            </w:r>
          </w:p>
        </w:tc>
        <w:tc>
          <w:tcPr>
            <w:tcW w:w="534" w:type="pct"/>
            <w:tcBorders>
              <w:top w:val="single" w:sz="4" w:space="0" w:color="auto"/>
              <w:left w:val="nil"/>
              <w:bottom w:val="single" w:sz="4" w:space="0" w:color="auto"/>
              <w:right w:val="single" w:sz="4" w:space="0" w:color="auto"/>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r w:rsidRPr="00492B37">
              <w:rPr>
                <w:rFonts w:ascii="Calibri" w:eastAsia="Times New Roman" w:hAnsi="Calibri" w:cs="Calibri"/>
                <w:b/>
                <w:bCs/>
                <w:color w:val="000000"/>
                <w:sz w:val="22"/>
                <w:szCs w:val="22"/>
                <w:lang w:val="es-ES" w:eastAsia="es-ES"/>
              </w:rPr>
              <w:t>70</w:t>
            </w:r>
          </w:p>
        </w:tc>
        <w:tc>
          <w:tcPr>
            <w:tcW w:w="858" w:type="pct"/>
            <w:tcBorders>
              <w:top w:val="nil"/>
              <w:left w:val="nil"/>
              <w:bottom w:val="nil"/>
              <w:right w:val="nil"/>
            </w:tcBorders>
            <w:shd w:val="clear" w:color="auto" w:fill="auto"/>
            <w:noWrap/>
            <w:vAlign w:val="bottom"/>
            <w:hideMark/>
          </w:tcPr>
          <w:p w:rsidR="00492B37" w:rsidRPr="00492B37" w:rsidRDefault="00492B37" w:rsidP="00492B37">
            <w:pPr>
              <w:jc w:val="center"/>
              <w:rPr>
                <w:rFonts w:ascii="Calibri" w:eastAsia="Times New Roman" w:hAnsi="Calibri" w:cs="Calibri"/>
                <w:b/>
                <w:bCs/>
                <w:color w:val="000000"/>
                <w:sz w:val="22"/>
                <w:szCs w:val="22"/>
                <w:lang w:val="es-ES" w:eastAsia="es-ES"/>
              </w:rPr>
            </w:pPr>
          </w:p>
        </w:tc>
      </w:tr>
    </w:tbl>
    <w:p w:rsidR="00492B37" w:rsidRDefault="00492B37" w:rsidP="00A2010C">
      <w:pPr>
        <w:pStyle w:val="1"/>
        <w:tabs>
          <w:tab w:val="left" w:pos="142"/>
        </w:tabs>
        <w:ind w:left="709"/>
        <w:jc w:val="both"/>
        <w:rPr>
          <w:rFonts w:ascii="Arial" w:hAnsi="Arial" w:cs="Arial"/>
          <w:b w:val="0"/>
          <w:bCs/>
          <w:sz w:val="24"/>
          <w:szCs w:val="24"/>
        </w:rPr>
      </w:pPr>
    </w:p>
    <w:p w:rsidR="00EF27D8" w:rsidRPr="002B4139" w:rsidRDefault="00EF27D8" w:rsidP="00DA08F8">
      <w:pPr>
        <w:pStyle w:val="1"/>
        <w:tabs>
          <w:tab w:val="left" w:pos="142"/>
        </w:tabs>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w:t>
      </w:r>
      <w:r w:rsidRPr="006A092C">
        <w:rPr>
          <w:rFonts w:ascii="Arial" w:hAnsi="Arial" w:cs="Arial"/>
          <w:b w:val="0"/>
          <w:bCs/>
          <w:sz w:val="24"/>
          <w:szCs w:val="24"/>
        </w:rPr>
        <w:t xml:space="preserve">entrega total de los bienes objeto de ésta licitación deberá realizarse personalmente por un representante del proveedor dentro de los </w:t>
      </w:r>
      <w:r w:rsidR="006A092C" w:rsidRPr="006A092C">
        <w:rPr>
          <w:rFonts w:ascii="Arial" w:hAnsi="Arial" w:cs="Arial"/>
          <w:bCs/>
          <w:sz w:val="24"/>
          <w:szCs w:val="24"/>
        </w:rPr>
        <w:t>45</w:t>
      </w:r>
      <w:r w:rsidRPr="006A092C">
        <w:rPr>
          <w:rFonts w:ascii="Arial" w:hAnsi="Arial" w:cs="Arial"/>
          <w:bCs/>
          <w:sz w:val="24"/>
          <w:szCs w:val="24"/>
        </w:rPr>
        <w:t xml:space="preserve"> días</w:t>
      </w:r>
      <w:r w:rsidRPr="006A092C">
        <w:rPr>
          <w:rFonts w:ascii="Arial" w:hAnsi="Arial" w:cs="Arial"/>
          <w:b w:val="0"/>
          <w:bCs/>
          <w:sz w:val="24"/>
          <w:szCs w:val="24"/>
        </w:rPr>
        <w:t xml:space="preserve"> naturales siguientes </w:t>
      </w:r>
      <w:r w:rsidR="006A092C" w:rsidRPr="006A092C">
        <w:rPr>
          <w:rFonts w:ascii="Arial" w:hAnsi="Arial" w:cs="Arial"/>
          <w:b w:val="0"/>
          <w:bCs/>
          <w:sz w:val="24"/>
          <w:szCs w:val="24"/>
        </w:rPr>
        <w:t xml:space="preserve">a la </w:t>
      </w:r>
      <w:r w:rsidR="00EF27D8" w:rsidRPr="006A092C">
        <w:rPr>
          <w:rFonts w:ascii="Arial" w:hAnsi="Arial" w:cs="Arial"/>
          <w:b w:val="0"/>
          <w:bCs/>
          <w:sz w:val="24"/>
          <w:szCs w:val="24"/>
        </w:rPr>
        <w:t>firma del contrato</w:t>
      </w:r>
      <w:r w:rsidRPr="006A092C">
        <w:rPr>
          <w:rFonts w:ascii="Arial" w:hAnsi="Arial" w:cs="Arial"/>
          <w:b w:val="0"/>
          <w:bCs/>
          <w:sz w:val="24"/>
          <w:szCs w:val="24"/>
        </w:rPr>
        <w:t xml:space="preserve">, en caso de que el proveedor lo haya solicitado en su propuesta; lo anterior bajo la condición de entrega </w:t>
      </w:r>
      <w:r w:rsidR="004B3A24" w:rsidRPr="006A092C">
        <w:rPr>
          <w:rFonts w:ascii="Arial" w:hAnsi="Arial" w:cs="Arial"/>
          <w:sz w:val="24"/>
          <w:szCs w:val="24"/>
        </w:rPr>
        <w:t>puesto en piso,</w:t>
      </w:r>
      <w:r w:rsidR="009D242B" w:rsidRPr="006A092C">
        <w:rPr>
          <w:rFonts w:ascii="Arial" w:hAnsi="Arial" w:cs="Arial"/>
          <w:sz w:val="24"/>
          <w:szCs w:val="24"/>
        </w:rPr>
        <w:t xml:space="preserve"> armado</w:t>
      </w:r>
      <w:r w:rsidR="004B3A24" w:rsidRPr="006A092C">
        <w:rPr>
          <w:rFonts w:ascii="Arial" w:hAnsi="Arial" w:cs="Arial"/>
          <w:sz w:val="24"/>
          <w:szCs w:val="24"/>
        </w:rPr>
        <w:t xml:space="preserve"> e instalado</w:t>
      </w:r>
      <w:r w:rsidR="009D242B" w:rsidRPr="006A092C">
        <w:rPr>
          <w:rFonts w:ascii="Arial" w:hAnsi="Arial" w:cs="Arial"/>
          <w:sz w:val="24"/>
          <w:szCs w:val="24"/>
        </w:rPr>
        <w:t xml:space="preserve"> </w:t>
      </w:r>
      <w:r w:rsidR="009D242B" w:rsidRPr="006A092C">
        <w:rPr>
          <w:rFonts w:ascii="Arial" w:hAnsi="Arial" w:cs="Arial"/>
          <w:b w:val="0"/>
          <w:sz w:val="24"/>
          <w:szCs w:val="24"/>
        </w:rPr>
        <w:t>según corresponda a las partidas;</w:t>
      </w:r>
      <w:r w:rsidRPr="006A092C">
        <w:rPr>
          <w:rFonts w:ascii="Arial" w:hAnsi="Arial" w:cs="Arial"/>
          <w:b w:val="0"/>
          <w:bCs/>
          <w:sz w:val="24"/>
          <w:szCs w:val="24"/>
        </w:rPr>
        <w:t xml:space="preserve"> es decir </w:t>
      </w:r>
      <w:r w:rsidRPr="006A092C">
        <w:rPr>
          <w:rFonts w:ascii="Arial" w:hAnsi="Arial" w:cs="Arial"/>
          <w:bCs/>
          <w:sz w:val="24"/>
          <w:szCs w:val="24"/>
        </w:rPr>
        <w:t>incluyendo gastos de traslado, seguros, impuestos, maniobras de carga y descarga,</w:t>
      </w:r>
      <w:r w:rsidR="004B3A24" w:rsidRPr="006A092C">
        <w:rPr>
          <w:rFonts w:ascii="Arial" w:hAnsi="Arial" w:cs="Arial"/>
          <w:bCs/>
          <w:sz w:val="24"/>
          <w:szCs w:val="24"/>
        </w:rPr>
        <w:t xml:space="preserve"> trabajos de instalación</w:t>
      </w:r>
      <w:r w:rsidRPr="006A092C">
        <w:rPr>
          <w:rFonts w:ascii="Arial" w:hAnsi="Arial" w:cs="Arial"/>
          <w:b w:val="0"/>
          <w:bCs/>
          <w:sz w:val="24"/>
          <w:szCs w:val="24"/>
        </w:rPr>
        <w:t xml:space="preserve"> debiéndose entregar los bienes en su empaque original, hasta quedar en condiciones de uso inmediato, debiendo además entregar un ejemplar de instructivos de operación según corresponda, por lo que los gastos respectivos correrán por cuenta del proveedor hasta la entrega</w:t>
      </w:r>
      <w:r w:rsidRPr="002B4139">
        <w:rPr>
          <w:rFonts w:ascii="Arial" w:hAnsi="Arial" w:cs="Arial"/>
          <w:b w:val="0"/>
          <w:bCs/>
          <w:sz w:val="24"/>
          <w:szCs w:val="24"/>
        </w:rPr>
        <w:t xml:space="preserve"> total de los bienes. </w:t>
      </w:r>
    </w:p>
    <w:p w:rsidR="002B4139" w:rsidRPr="002B4139" w:rsidRDefault="002B4139"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inspección estará a cargo de personal técnico </w:t>
      </w:r>
      <w:r w:rsidR="00EF27D8">
        <w:rPr>
          <w:rFonts w:ascii="Arial" w:hAnsi="Arial" w:cs="Arial"/>
          <w:b w:val="0"/>
          <w:bCs/>
          <w:sz w:val="24"/>
          <w:szCs w:val="24"/>
        </w:rPr>
        <w:t>del 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y se realizará dentro de los </w:t>
      </w:r>
      <w:r w:rsidR="00F76A55" w:rsidRPr="006A092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será </w:t>
      </w:r>
      <w:r w:rsidR="006A092C">
        <w:rPr>
          <w:rFonts w:cs="Arial"/>
          <w:b w:val="0"/>
          <w:sz w:val="24"/>
          <w:szCs w:val="24"/>
        </w:rPr>
        <w:t>como</w:t>
      </w:r>
      <w:r w:rsidR="00FA4C62">
        <w:rPr>
          <w:rFonts w:cs="Arial"/>
          <w:b w:val="0"/>
          <w:sz w:val="24"/>
          <w:szCs w:val="24"/>
        </w:rPr>
        <w:t xml:space="preserve"> se indica</w:t>
      </w:r>
      <w:r w:rsidR="006A092C">
        <w:rPr>
          <w:rFonts w:cs="Arial"/>
          <w:b w:val="0"/>
          <w:sz w:val="24"/>
          <w:szCs w:val="24"/>
        </w:rPr>
        <w:t xml:space="preserve"> en el punto </w:t>
      </w:r>
      <w:r w:rsidR="006A092C" w:rsidRPr="006A092C">
        <w:rPr>
          <w:rFonts w:cs="Arial"/>
          <w:sz w:val="24"/>
          <w:szCs w:val="24"/>
        </w:rPr>
        <w:t>4.1</w:t>
      </w:r>
      <w:r w:rsidRPr="002B4139">
        <w:rPr>
          <w:rFonts w:cs="Arial"/>
          <w:b w:val="0"/>
          <w:sz w:val="24"/>
          <w:szCs w:val="24"/>
        </w:rPr>
        <w:t xml:space="preserve"> </w:t>
      </w:r>
      <w:r w:rsidRPr="006A092C">
        <w:rPr>
          <w:rFonts w:cs="Arial"/>
          <w:sz w:val="24"/>
          <w:szCs w:val="24"/>
        </w:rPr>
        <w:t>de estas bases</w:t>
      </w:r>
      <w:r w:rsidRPr="002B4139">
        <w:rPr>
          <w:rFonts w:cs="Arial"/>
          <w:b w:val="0"/>
          <w:sz w:val="24"/>
          <w:szCs w:val="24"/>
        </w:rPr>
        <w:t xml:space="preserve"> para cada una de las partidas y 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AF59F2" w:rsidRPr="00AF59F2" w:rsidRDefault="00AF59F2" w:rsidP="00AF59F2">
      <w:pPr>
        <w:ind w:left="709"/>
        <w:rPr>
          <w:rFonts w:ascii="Arial" w:hAnsi="Arial" w:cs="Arial"/>
          <w:sz w:val="24"/>
          <w:szCs w:val="24"/>
        </w:rPr>
      </w:pPr>
    </w:p>
    <w:p w:rsidR="00AF59F2" w:rsidRPr="00AF59F2" w:rsidRDefault="00AF59F2" w:rsidP="00AF59F2">
      <w:pPr>
        <w:ind w:left="709"/>
        <w:rPr>
          <w:rFonts w:ascii="Arial" w:hAnsi="Arial" w:cs="Arial"/>
          <w:sz w:val="24"/>
          <w:szCs w:val="24"/>
        </w:rPr>
      </w:pPr>
      <w:r w:rsidRPr="00AF59F2">
        <w:rPr>
          <w:rFonts w:ascii="Arial" w:hAnsi="Arial" w:cs="Arial"/>
          <w:sz w:val="24"/>
          <w:szCs w:val="24"/>
        </w:rPr>
        <w:tab/>
      </w:r>
    </w:p>
    <w:p w:rsidR="00AF59F2" w:rsidRPr="00AF59F2" w:rsidRDefault="00AF59F2" w:rsidP="00AF59F2">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2B4139" w:rsidRDefault="002B4139" w:rsidP="006A092C">
      <w:pPr>
        <w:pStyle w:val="3"/>
        <w:tabs>
          <w:tab w:val="left" w:pos="142"/>
        </w:tabs>
        <w:ind w:left="0" w:firstLine="0"/>
        <w:rPr>
          <w:rFonts w:ascii="Arial" w:hAnsi="Arial" w:cs="Arial"/>
          <w:b/>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6A092C" w:rsidRDefault="001F5185" w:rsidP="001F5185">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1F5185" w:rsidRPr="006A092C" w:rsidRDefault="006A092C" w:rsidP="001F5185">
      <w:pPr>
        <w:pStyle w:val="3"/>
        <w:tabs>
          <w:tab w:val="left" w:pos="142"/>
        </w:tabs>
        <w:ind w:left="709" w:firstLine="0"/>
        <w:rPr>
          <w:rFonts w:ascii="Arial" w:hAnsi="Arial" w:cs="Arial"/>
          <w:b/>
          <w:bCs/>
          <w:sz w:val="24"/>
          <w:szCs w:val="24"/>
          <w:highlight w:val="yellow"/>
        </w:rPr>
      </w:pPr>
      <w:r w:rsidRPr="006A092C">
        <w:rPr>
          <w:rFonts w:ascii="Arial" w:hAnsi="Arial" w:cs="Arial"/>
          <w:b/>
          <w:bCs/>
          <w:sz w:val="24"/>
          <w:szCs w:val="24"/>
        </w:rPr>
        <w:t>INSTITUTO DE SERVICIOS EDUCATIVOS Y PEDAGOGICOS DE BAJA CALIFORNIA</w:t>
      </w:r>
    </w:p>
    <w:p w:rsidR="001F5185" w:rsidRPr="006A092C" w:rsidRDefault="001F5185" w:rsidP="001F5185">
      <w:pPr>
        <w:pStyle w:val="3"/>
        <w:tabs>
          <w:tab w:val="left" w:pos="142"/>
        </w:tabs>
        <w:ind w:left="709" w:firstLine="0"/>
        <w:rPr>
          <w:rFonts w:ascii="Arial" w:hAnsi="Arial" w:cs="Arial"/>
          <w:bCs/>
          <w:sz w:val="24"/>
          <w:szCs w:val="24"/>
        </w:rPr>
      </w:pPr>
      <w:r w:rsidRPr="006A092C">
        <w:rPr>
          <w:rFonts w:ascii="Arial" w:hAnsi="Arial" w:cs="Arial" w:hint="eastAsia"/>
          <w:bCs/>
          <w:sz w:val="24"/>
          <w:szCs w:val="24"/>
        </w:rPr>
        <w:t xml:space="preserve">RFC: </w:t>
      </w:r>
      <w:r w:rsidR="006A092C" w:rsidRPr="006A092C">
        <w:rPr>
          <w:rFonts w:ascii="Arial" w:hAnsi="Arial" w:cs="Arial"/>
          <w:b/>
          <w:bCs/>
          <w:sz w:val="24"/>
          <w:szCs w:val="24"/>
        </w:rPr>
        <w:t>ISE-921210-MX8</w:t>
      </w:r>
    </w:p>
    <w:p w:rsidR="001F5185" w:rsidRDefault="001F5185" w:rsidP="001F5185">
      <w:pPr>
        <w:pStyle w:val="3"/>
        <w:tabs>
          <w:tab w:val="left" w:pos="142"/>
        </w:tabs>
        <w:ind w:left="709" w:firstLine="0"/>
        <w:rPr>
          <w:rFonts w:ascii="Arial" w:hAnsi="Arial" w:cs="Arial"/>
          <w:bCs/>
          <w:sz w:val="24"/>
          <w:szCs w:val="24"/>
        </w:rPr>
      </w:pPr>
      <w:r w:rsidRPr="006A092C">
        <w:rPr>
          <w:rFonts w:ascii="Arial" w:hAnsi="Arial" w:cs="Arial"/>
          <w:bCs/>
          <w:sz w:val="24"/>
          <w:szCs w:val="24"/>
        </w:rPr>
        <w:t xml:space="preserve">Dirección: Calzada </w:t>
      </w:r>
      <w:r w:rsidR="006A092C">
        <w:rPr>
          <w:rFonts w:ascii="Arial" w:hAnsi="Arial" w:cs="Arial"/>
          <w:bCs/>
          <w:sz w:val="24"/>
          <w:szCs w:val="24"/>
        </w:rPr>
        <w:t>Anáhuac No. 427, colonia Ex. Ejido Zacatecas, Mexicali, Baja California</w:t>
      </w:r>
      <w:r w:rsidRPr="006A092C">
        <w:rPr>
          <w:rFonts w:ascii="Arial" w:hAnsi="Arial" w:cs="Arial"/>
          <w:bCs/>
          <w:sz w:val="24"/>
          <w:szCs w:val="24"/>
        </w:rPr>
        <w:t xml:space="preserve"> C.P. </w:t>
      </w:r>
      <w:r w:rsidR="006A092C">
        <w:rPr>
          <w:rFonts w:ascii="Arial" w:hAnsi="Arial" w:cs="Arial"/>
          <w:bCs/>
          <w:sz w:val="24"/>
          <w:szCs w:val="24"/>
        </w:rPr>
        <w:t>21090</w:t>
      </w:r>
      <w:r w:rsidRPr="006A092C">
        <w:rPr>
          <w:rFonts w:ascii="Arial" w:hAnsi="Arial" w:cs="Arial"/>
          <w:bCs/>
          <w:sz w:val="24"/>
          <w:szCs w:val="24"/>
        </w:rPr>
        <w:t>.</w:t>
      </w:r>
    </w:p>
    <w:p w:rsidR="001F5185" w:rsidRDefault="001F5185" w:rsidP="001F5185">
      <w:pPr>
        <w:pStyle w:val="3"/>
        <w:tabs>
          <w:tab w:val="left" w:pos="142"/>
        </w:tabs>
        <w:ind w:left="709" w:firstLine="0"/>
        <w:rPr>
          <w:rFonts w:ascii="Arial" w:hAnsi="Arial" w:cs="Arial"/>
          <w:bCs/>
          <w:sz w:val="24"/>
          <w:szCs w:val="24"/>
        </w:rPr>
      </w:pP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8E202E" w:rsidRPr="009926C2" w:rsidRDefault="008E202E" w:rsidP="008E202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8E202E" w:rsidP="008E202E">
      <w:pPr>
        <w:pStyle w:val="2"/>
        <w:ind w:left="709"/>
        <w:rPr>
          <w:rFonts w:ascii="Arial" w:hAnsi="Arial" w:cs="Arial"/>
          <w:b/>
          <w:sz w:val="24"/>
          <w:szCs w:val="24"/>
        </w:rPr>
      </w:pPr>
    </w:p>
    <w:p w:rsidR="008E202E" w:rsidRPr="004F46CF" w:rsidRDefault="008E202E" w:rsidP="008E202E">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0B1BDF" w:rsidRPr="000B1BDF">
        <w:rPr>
          <w:rFonts w:ascii="Arial" w:hAnsi="Arial" w:cs="Arial"/>
          <w:sz w:val="24"/>
          <w:szCs w:val="24"/>
          <w:lang w:val="es-MX"/>
        </w:rPr>
        <w:t xml:space="preserve"> que integran el paquete único</w:t>
      </w:r>
      <w:r w:rsidRPr="000B1BDF">
        <w:rPr>
          <w:rFonts w:ascii="Arial" w:hAnsi="Arial" w:cs="Arial"/>
          <w:sz w:val="24"/>
          <w:szCs w:val="24"/>
          <w:lang w:val="es-MX"/>
        </w:rPr>
        <w:t>.</w:t>
      </w:r>
      <w:r w:rsidRPr="00700887">
        <w:rPr>
          <w:rFonts w:ascii="Arial" w:hAnsi="Arial" w:cs="Arial"/>
          <w:sz w:val="24"/>
          <w:szCs w:val="24"/>
          <w:lang w:val="es-MX"/>
        </w:rPr>
        <w:t xml:space="preserve"> </w:t>
      </w:r>
    </w:p>
    <w:p w:rsidR="008E202E" w:rsidRPr="004F46CF" w:rsidRDefault="008E202E" w:rsidP="008E202E">
      <w:pPr>
        <w:tabs>
          <w:tab w:val="left" w:pos="284"/>
        </w:tabs>
        <w:ind w:left="709" w:right="182"/>
        <w:jc w:val="both"/>
        <w:rPr>
          <w:rFonts w:ascii="Arial" w:hAnsi="Arial" w:cs="Arial"/>
          <w:sz w:val="24"/>
          <w:szCs w:val="24"/>
          <w:lang w:val="es-MX"/>
        </w:rPr>
      </w:pPr>
    </w:p>
    <w:p w:rsidR="008E202E" w:rsidRDefault="008E202E" w:rsidP="008E202E">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7A5CFE">
        <w:rPr>
          <w:rFonts w:ascii="Arial" w:hAnsi="Arial" w:cs="Arial"/>
          <w:sz w:val="24"/>
          <w:szCs w:val="24"/>
        </w:rPr>
        <w:t>5</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CATÁLOGO DE LOS BIENES</w:t>
      </w:r>
      <w:r w:rsidR="00F20619" w:rsidRPr="00F132AE">
        <w:rPr>
          <w:rFonts w:ascii="Arial" w:hAnsi="Arial" w:cs="Arial"/>
          <w:b/>
          <w:sz w:val="24"/>
        </w:rPr>
        <w:t xml:space="preserve">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de la marca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2010C">
      <w:pPr>
        <w:pStyle w:val="3"/>
        <w:ind w:left="72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68489A">
      <w:pPr>
        <w:pStyle w:val="4"/>
        <w:tabs>
          <w:tab w:val="left" w:pos="540"/>
          <w:tab w:val="left" w:pos="567"/>
        </w:tabs>
        <w:ind w:hanging="576"/>
        <w:jc w:val="both"/>
        <w:rPr>
          <w:rFonts w:ascii="Arial" w:hAnsi="Arial" w:cs="Arial"/>
          <w:sz w:val="24"/>
          <w:szCs w:val="24"/>
          <w:lang w:val="es-MX"/>
        </w:rPr>
      </w:pPr>
    </w:p>
    <w:p w:rsidR="002B4139" w:rsidRPr="002B4139" w:rsidRDefault="0068489A"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BB3DD7">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68489A" w:rsidP="00A2010C">
      <w:pPr>
        <w:pStyle w:val="3"/>
        <w:ind w:left="709"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C3F8F">
        <w:rPr>
          <w:rFonts w:ascii="Arial" w:hAnsi="Arial" w:cs="Arial"/>
          <w:sz w:val="24"/>
          <w:szCs w:val="24"/>
        </w:rPr>
        <w:t>, o mediante la presentación de opinión de cumplimiento positiva emitida por el SAT</w:t>
      </w:r>
      <w:r w:rsidR="00DC3F8F" w:rsidRPr="002B4139">
        <w:rPr>
          <w:rFonts w:ascii="Arial" w:hAnsi="Arial" w:cs="Arial"/>
          <w:sz w:val="24"/>
          <w:szCs w:val="24"/>
        </w:rPr>
        <w:t>.</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2010C">
      <w:pPr>
        <w:pStyle w:val="2"/>
        <w:tabs>
          <w:tab w:val="num" w:pos="1440"/>
        </w:tabs>
        <w:ind w:left="709"/>
        <w:rPr>
          <w:rFonts w:ascii="Arial" w:hAnsi="Arial" w:cs="Arial"/>
          <w:b/>
          <w:bCs/>
          <w:sz w:val="24"/>
          <w:szCs w:val="24"/>
        </w:rPr>
      </w:pPr>
    </w:p>
    <w:p w:rsidR="002B4139" w:rsidRDefault="0068489A" w:rsidP="00950E80">
      <w:pPr>
        <w:pStyle w:val="2"/>
        <w:tabs>
          <w:tab w:val="num" w:pos="1440"/>
        </w:tabs>
        <w:ind w:left="709"/>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A2010C">
      <w:pPr>
        <w:pStyle w:val="3"/>
        <w:ind w:left="709" w:firstLine="0"/>
        <w:rPr>
          <w:rFonts w:ascii="Arial" w:hAnsi="Arial" w:cs="Arial"/>
          <w:b/>
          <w:sz w:val="24"/>
          <w:szCs w:val="24"/>
        </w:rPr>
      </w:pP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Default="002B4139" w:rsidP="00A2010C">
      <w:pPr>
        <w:pStyle w:val="3"/>
        <w:tabs>
          <w:tab w:val="left" w:pos="990"/>
        </w:tabs>
        <w:ind w:left="720"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A2010C">
      <w:pPr>
        <w:pStyle w:val="3"/>
        <w:tabs>
          <w:tab w:val="left" w:pos="990"/>
        </w:tabs>
        <w:ind w:left="720" w:right="18" w:firstLine="0"/>
        <w:rPr>
          <w:rFonts w:ascii="Arial" w:hAnsi="Arial" w:cs="Arial"/>
          <w:sz w:val="24"/>
          <w:szCs w:val="24"/>
        </w:rPr>
      </w:pPr>
    </w:p>
    <w:p w:rsidR="00734FE5" w:rsidRDefault="00734FE5" w:rsidP="00A2010C">
      <w:pPr>
        <w:pStyle w:val="3"/>
        <w:tabs>
          <w:tab w:val="left" w:pos="990"/>
        </w:tabs>
        <w:ind w:left="720"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734FE5" w:rsidRPr="003E29BA" w:rsidRDefault="00734FE5" w:rsidP="00A2010C">
      <w:pPr>
        <w:pStyle w:val="3"/>
        <w:tabs>
          <w:tab w:val="left" w:pos="990"/>
        </w:tabs>
        <w:ind w:left="720" w:right="18" w:firstLine="0"/>
        <w:rPr>
          <w:rFonts w:ascii="Arial" w:hAnsi="Arial" w:cs="Arial"/>
          <w:sz w:val="24"/>
        </w:rPr>
      </w:pP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E02274">
        <w:rPr>
          <w:rFonts w:ascii="Arial" w:hAnsi="Arial" w:cs="Arial"/>
          <w:sz w:val="24"/>
          <w:szCs w:val="24"/>
        </w:rPr>
        <w:t>09</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3E29BA" w:rsidRDefault="008575ED" w:rsidP="00A83A58">
      <w:pPr>
        <w:pStyle w:val="4"/>
        <w:ind w:left="720" w:right="14" w:firstLine="0"/>
        <w:jc w:val="both"/>
        <w:rPr>
          <w:rFonts w:ascii="Arial" w:hAnsi="Arial" w:cs="Arial"/>
          <w:b w:val="0"/>
          <w:bCs/>
          <w:i/>
          <w:iCs/>
          <w:sz w:val="18"/>
          <w:szCs w:val="18"/>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0B1BDF">
        <w:rPr>
          <w:rFonts w:ascii="Arial" w:hAnsi="Arial" w:cs="Arial"/>
          <w:b w:val="0"/>
          <w:bCs/>
          <w:sz w:val="24"/>
          <w:szCs w:val="24"/>
          <w:lang w:val="es-MX"/>
        </w:rPr>
        <w:t xml:space="preserve"> al domicilio ubicado </w:t>
      </w:r>
      <w:r w:rsidR="000B1BDF" w:rsidRPr="002C43AD">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0B1BDF">
        <w:rPr>
          <w:rFonts w:ascii="Arial" w:hAnsi="Arial" w:cs="Arial"/>
          <w:sz w:val="24"/>
        </w:rPr>
        <w:t>“</w:t>
      </w:r>
      <w:r w:rsidR="001A2E3D" w:rsidRPr="000B1BDF">
        <w:rPr>
          <w:rFonts w:ascii="Arial" w:hAnsi="Arial" w:cs="Arial"/>
          <w:iCs/>
          <w:sz w:val="24"/>
          <w:szCs w:val="24"/>
          <w:lang w:val="es-ES"/>
        </w:rPr>
        <w:t xml:space="preserve">ADQUISICIÓN DE </w:t>
      </w:r>
      <w:r w:rsidR="000B1BDF" w:rsidRPr="000B1BDF">
        <w:rPr>
          <w:rFonts w:ascii="Arial" w:hAnsi="Arial" w:cs="Arial"/>
          <w:iCs/>
          <w:sz w:val="24"/>
          <w:szCs w:val="24"/>
          <w:lang w:val="es-ES"/>
        </w:rPr>
        <w:t>MATERIAL ELECTRICO PARA ISEP</w:t>
      </w:r>
      <w:r w:rsidR="0090593F" w:rsidRPr="000B1BDF">
        <w:rPr>
          <w:rFonts w:ascii="Arial" w:hAnsi="Arial" w:cs="Arial"/>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 xml:space="preserve">señalando la clave alfanumérica que tiene </w:t>
      </w:r>
      <w:r w:rsidR="00A83A58" w:rsidRPr="000B1BDF">
        <w:rPr>
          <w:rFonts w:ascii="Arial" w:hAnsi="Arial" w:cs="Arial"/>
          <w:b w:val="0"/>
          <w:sz w:val="24"/>
        </w:rPr>
        <w:t>asignada</w:t>
      </w:r>
      <w:r w:rsidR="009D62BB" w:rsidRPr="000B1BDF">
        <w:rPr>
          <w:rFonts w:ascii="Arial" w:hAnsi="Arial" w:cs="Arial"/>
          <w:b w:val="0"/>
          <w:bCs/>
          <w:i/>
          <w:iCs/>
          <w:sz w:val="18"/>
          <w:szCs w:val="18"/>
          <w:lang w:val="es-MX"/>
        </w:rPr>
        <w:t xml:space="preserve"> </w:t>
      </w:r>
      <w:r w:rsidR="000B1BDF" w:rsidRPr="000B1BDF">
        <w:rPr>
          <w:rFonts w:ascii="Arial" w:hAnsi="Arial" w:cs="Arial"/>
          <w:bCs/>
          <w:iCs/>
          <w:sz w:val="24"/>
          <w:szCs w:val="24"/>
          <w:lang w:val="es-MX"/>
        </w:rPr>
        <w:t>OM-ISEP-074-2020</w:t>
      </w:r>
      <w:r w:rsidR="009D62BB" w:rsidRPr="000B1BDF">
        <w:rPr>
          <w:rFonts w:ascii="Arial" w:hAnsi="Arial" w:cs="Arial"/>
          <w:bCs/>
          <w:iCs/>
          <w:sz w:val="24"/>
          <w:szCs w:val="24"/>
          <w:lang w:val="es-MX"/>
        </w:rPr>
        <w:t>.</w:t>
      </w:r>
    </w:p>
    <w:p w:rsidR="00BF7BF8" w:rsidRDefault="00BF7BF8" w:rsidP="00A2010C">
      <w:pPr>
        <w:pStyle w:val="2"/>
        <w:keepNext/>
        <w:ind w:left="720"/>
        <w:rPr>
          <w:rFonts w:ascii="Arial" w:hAnsi="Arial" w:cs="Arial"/>
          <w:b/>
          <w:bCs/>
          <w:sz w:val="24"/>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0B1BDF" w:rsidRPr="003E29BA" w:rsidRDefault="000B1BDF" w:rsidP="000B1BDF">
      <w:pPr>
        <w:pStyle w:val="2"/>
        <w:keepNext/>
        <w:spacing w:line="276" w:lineRule="auto"/>
        <w:ind w:left="709" w:right="131"/>
        <w:rPr>
          <w:rFonts w:ascii="Arial" w:hAnsi="Arial" w:cs="Arial"/>
          <w:b/>
          <w:bCs/>
          <w:sz w:val="24"/>
        </w:rPr>
      </w:pPr>
    </w:p>
    <w:p w:rsidR="001949BF" w:rsidRPr="003E29BA" w:rsidRDefault="001949BF"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0B1BD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3E29BA" w:rsidRDefault="004E2588" w:rsidP="000B1BDF">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0B1BDF" w:rsidRPr="003E29BA">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6E0557">
        <w:rPr>
          <w:rFonts w:ascii="Arial" w:hAnsi="Arial" w:cs="Arial"/>
          <w:sz w:val="24"/>
        </w:rPr>
        <w:t xml:space="preserve">adjuntando a su escrito versión digital editable misma que podrá ser entregada en un cd, en un usb que será devuelto en el mismo momento de su entrega </w:t>
      </w:r>
      <w:r w:rsidR="006E0557" w:rsidRPr="00F96C46">
        <w:rPr>
          <w:rFonts w:ascii="Arial" w:hAnsi="Arial" w:cs="Arial"/>
          <w:sz w:val="24"/>
        </w:rPr>
        <w:t xml:space="preserve">o al correo electrónico </w:t>
      </w:r>
      <w:hyperlink r:id="rId14" w:history="1">
        <w:r w:rsidR="000B1BDF" w:rsidRPr="000B1BDF">
          <w:rPr>
            <w:rStyle w:val="Hipervnculo"/>
            <w:rFonts w:ascii="Arial" w:hAnsi="Arial" w:cs="Arial"/>
            <w:b/>
            <w:sz w:val="24"/>
          </w:rPr>
          <w:t>efonseca@baja.gob.mx</w:t>
        </w:r>
      </w:hyperlink>
      <w:r w:rsidR="000B1BDF">
        <w:rPr>
          <w:rFonts w:ascii="Arial" w:hAnsi="Arial" w:cs="Arial"/>
          <w:sz w:val="24"/>
        </w:rPr>
        <w:t xml:space="preserve"> con copia: </w:t>
      </w:r>
      <w:hyperlink r:id="rId15" w:history="1">
        <w:r w:rsidR="000B1BDF" w:rsidRPr="000B1BDF">
          <w:rPr>
            <w:rStyle w:val="Hipervnculo"/>
            <w:rFonts w:ascii="Arial" w:hAnsi="Arial" w:cs="Arial"/>
            <w:b/>
            <w:sz w:val="24"/>
          </w:rPr>
          <w:t>gustavodurazo@adm.edubc.mx</w:t>
        </w:r>
      </w:hyperlink>
      <w:r w:rsidR="000B1BDF">
        <w:rPr>
          <w:rFonts w:ascii="Arial" w:hAnsi="Arial" w:cs="Arial"/>
          <w:sz w:val="24"/>
        </w:rPr>
        <w:t xml:space="preserve"> </w:t>
      </w:r>
      <w:r w:rsidR="00576DD7" w:rsidRPr="003E29BA">
        <w:rPr>
          <w:rFonts w:ascii="Arial" w:hAnsi="Arial" w:cs="Arial"/>
          <w:sz w:val="24"/>
          <w:szCs w:val="24"/>
        </w:rPr>
        <w:t>Para la mejor conducción del acto se recomienda que los cuestionarios sean enviados  a</w:t>
      </w:r>
      <w:r w:rsidR="00576DD7" w:rsidRPr="003E29BA">
        <w:rPr>
          <w:rFonts w:ascii="Arial" w:hAnsi="Arial" w:cs="Arial"/>
          <w:sz w:val="24"/>
        </w:rPr>
        <w:t xml:space="preserve"> más tardar con dos días hábiles de antelación a la celebración del acto aclaratorio programado para el día </w:t>
      </w:r>
      <w:r w:rsidR="00151712" w:rsidRPr="003E29BA">
        <w:rPr>
          <w:rFonts w:ascii="Arial" w:hAnsi="Arial" w:cs="Arial"/>
          <w:b/>
          <w:sz w:val="24"/>
        </w:rPr>
        <w:t xml:space="preserve"> </w:t>
      </w:r>
      <w:r w:rsidR="000A2B46">
        <w:rPr>
          <w:rFonts w:ascii="Arial" w:hAnsi="Arial" w:cs="Arial"/>
          <w:b/>
          <w:sz w:val="24"/>
        </w:rPr>
        <w:t xml:space="preserve">14 de Abril de </w:t>
      </w:r>
      <w:r w:rsidR="000A2B46" w:rsidRPr="000A2B46">
        <w:rPr>
          <w:rFonts w:ascii="Arial" w:hAnsi="Arial" w:cs="Arial"/>
          <w:b/>
          <w:sz w:val="24"/>
        </w:rPr>
        <w:t>2020</w:t>
      </w:r>
      <w:r w:rsidR="00576DD7" w:rsidRPr="000A2B46">
        <w:rPr>
          <w:rFonts w:ascii="Arial" w:hAnsi="Arial" w:cs="Arial"/>
          <w:b/>
          <w:sz w:val="24"/>
        </w:rPr>
        <w:t xml:space="preserve"> a</w:t>
      </w:r>
      <w:r w:rsidR="0079654D" w:rsidRPr="000A2B46">
        <w:rPr>
          <w:rFonts w:ascii="Arial" w:hAnsi="Arial" w:cs="Arial"/>
          <w:b/>
          <w:sz w:val="24"/>
        </w:rPr>
        <w:t xml:space="preserve"> las </w:t>
      </w:r>
      <w:r w:rsidR="000A2B46" w:rsidRPr="000A2B46">
        <w:rPr>
          <w:rFonts w:ascii="Arial" w:hAnsi="Arial" w:cs="Arial"/>
          <w:b/>
          <w:sz w:val="24"/>
        </w:rPr>
        <w:t>10:30</w:t>
      </w:r>
      <w:r w:rsidR="00576DD7" w:rsidRPr="000A2B46">
        <w:rPr>
          <w:rFonts w:ascii="Arial" w:hAnsi="Arial" w:cs="Arial"/>
          <w:b/>
          <w:sz w:val="24"/>
        </w:rPr>
        <w:t xml:space="preserve"> horas </w:t>
      </w:r>
      <w:r w:rsidR="00D63C2B" w:rsidRPr="000A2B46">
        <w:rPr>
          <w:rFonts w:ascii="Arial" w:hAnsi="Arial" w:cs="Arial"/>
          <w:sz w:val="24"/>
        </w:rPr>
        <w:t>en sala de juntas de</w:t>
      </w:r>
      <w:r w:rsidR="000A2B46" w:rsidRPr="000A2B46">
        <w:rPr>
          <w:rFonts w:ascii="Arial" w:hAnsi="Arial" w:cs="Arial"/>
          <w:sz w:val="24"/>
        </w:rPr>
        <w:t xml:space="preserve"> la Dirección de Adquisiciones de </w:t>
      </w:r>
      <w:r w:rsidR="00E02274" w:rsidRPr="000A2B46">
        <w:rPr>
          <w:rFonts w:ascii="Arial" w:hAnsi="Arial" w:cs="Arial"/>
          <w:sz w:val="24"/>
        </w:rPr>
        <w:t>Oficialía</w:t>
      </w:r>
      <w:r w:rsidR="000A2B46" w:rsidRPr="000A2B46">
        <w:rPr>
          <w:rFonts w:ascii="Arial" w:hAnsi="Arial" w:cs="Arial"/>
          <w:sz w:val="24"/>
        </w:rPr>
        <w:t xml:space="preserve"> Mayor</w:t>
      </w:r>
      <w:r w:rsidR="00D63C2B" w:rsidRPr="000A2B46">
        <w:rPr>
          <w:rFonts w:ascii="Arial" w:hAnsi="Arial" w:cs="Arial"/>
          <w:sz w:val="24"/>
          <w:szCs w:val="24"/>
          <w:lang w:val="es-MX"/>
        </w:rPr>
        <w:t xml:space="preserve"> ubicada</w:t>
      </w:r>
      <w:r w:rsidR="00576DD7" w:rsidRPr="000A2B46">
        <w:rPr>
          <w:rFonts w:ascii="Arial" w:hAnsi="Arial" w:cs="Arial"/>
          <w:sz w:val="24"/>
          <w:szCs w:val="24"/>
          <w:lang w:val="es-MX"/>
        </w:rPr>
        <w:t xml:space="preserve"> </w:t>
      </w:r>
      <w:r w:rsidR="000A2B46" w:rsidRPr="000A2B46">
        <w:rPr>
          <w:rFonts w:ascii="Arial" w:hAnsi="Arial" w:cs="Arial"/>
          <w:b/>
          <w:bCs/>
          <w:sz w:val="24"/>
          <w:szCs w:val="24"/>
          <w:lang w:val="es-MX"/>
        </w:rPr>
        <w:t>en el tercer piso del edificio del Poder Ejecutivo de Gobierno del Estado, Calzada Independencia #994, Centro Cívico de la ciudad de Mexicali, Baja California  Mexicali, Baja California</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2010C">
      <w:pPr>
        <w:pStyle w:val="3"/>
        <w:ind w:left="720" w:firstLine="0"/>
        <w:rPr>
          <w:rFonts w:ascii="Arial" w:hAnsi="Arial" w:cs="Arial"/>
          <w:sz w:val="24"/>
        </w:rPr>
      </w:pPr>
    </w:p>
    <w:p w:rsidR="006E0557" w:rsidRPr="003E29BA" w:rsidRDefault="006E0557" w:rsidP="006E0557">
      <w:pPr>
        <w:pStyle w:val="2"/>
        <w:tabs>
          <w:tab w:val="left" w:pos="450"/>
        </w:tabs>
        <w:ind w:left="720" w:hanging="180"/>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6E0557">
      <w:pPr>
        <w:spacing w:line="240" w:lineRule="exact"/>
        <w:ind w:left="720"/>
        <w:jc w:val="both"/>
        <w:rPr>
          <w:rFonts w:ascii="Arial" w:hAnsi="Arial" w:cs="Arial"/>
          <w:sz w:val="24"/>
        </w:rPr>
      </w:pPr>
    </w:p>
    <w:p w:rsidR="006E0557" w:rsidRPr="003E29BA" w:rsidRDefault="006E0557" w:rsidP="006E0557">
      <w:pPr>
        <w:pStyle w:val="3"/>
        <w:ind w:left="72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6E0557">
      <w:pPr>
        <w:pStyle w:val="3"/>
        <w:ind w:left="72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2010C">
      <w:pPr>
        <w:pStyle w:val="3"/>
        <w:ind w:left="720" w:firstLine="0"/>
        <w:rPr>
          <w:rFonts w:ascii="Arial" w:hAnsi="Arial" w:cs="Arial"/>
          <w:sz w:val="24"/>
        </w:rPr>
      </w:pP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7177DE">
      <w:pPr>
        <w:pStyle w:val="3"/>
        <w:tabs>
          <w:tab w:val="left" w:pos="450"/>
        </w:tabs>
        <w:ind w:left="720"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5D4827">
        <w:rPr>
          <w:rFonts w:ascii="Arial" w:hAnsi="Arial" w:cs="Arial"/>
          <w:sz w:val="24"/>
        </w:rPr>
        <w:t>, Baja California</w:t>
      </w:r>
      <w:r w:rsidR="007177DE">
        <w:rPr>
          <w:rFonts w:ascii="Arial" w:hAnsi="Arial" w:cs="Arial"/>
          <w:sz w:val="24"/>
        </w:rPr>
        <w:t xml:space="preserve"> </w:t>
      </w:r>
      <w:r w:rsidR="007177DE" w:rsidRPr="003E29BA">
        <w:rPr>
          <w:rFonts w:ascii="Arial" w:hAnsi="Arial" w:cs="Arial"/>
          <w:sz w:val="24"/>
        </w:rPr>
        <w:t xml:space="preserve">a más tardar a las </w:t>
      </w:r>
      <w:r w:rsidR="000A2B46" w:rsidRPr="000A2B46">
        <w:rPr>
          <w:rFonts w:ascii="Arial" w:hAnsi="Arial" w:cs="Arial"/>
          <w:b/>
          <w:sz w:val="24"/>
        </w:rPr>
        <w:t>11:00</w:t>
      </w:r>
      <w:r w:rsidR="007177DE" w:rsidRPr="003E29BA">
        <w:rPr>
          <w:rFonts w:ascii="Arial" w:hAnsi="Arial" w:cs="Arial"/>
          <w:b/>
          <w:sz w:val="24"/>
        </w:rPr>
        <w:t xml:space="preserve"> horas del </w:t>
      </w:r>
      <w:r w:rsidR="007177DE">
        <w:rPr>
          <w:rFonts w:ascii="Arial" w:hAnsi="Arial" w:cs="Arial"/>
          <w:b/>
          <w:sz w:val="24"/>
        </w:rPr>
        <w:t xml:space="preserve">día </w:t>
      </w:r>
      <w:r w:rsidR="000A2B46">
        <w:rPr>
          <w:rFonts w:ascii="Arial" w:hAnsi="Arial" w:cs="Arial"/>
          <w:b/>
          <w:sz w:val="24"/>
        </w:rPr>
        <w:t>21 de Abril de 2020</w:t>
      </w:r>
      <w:r w:rsidR="007177DE" w:rsidRPr="003E29BA">
        <w:rPr>
          <w:rFonts w:ascii="Arial" w:hAnsi="Arial" w:cs="Arial"/>
          <w:bCs/>
          <w:sz w:val="24"/>
        </w:rPr>
        <w:t>, o enviarlas por servicio postal o mensajería quedando bajo la responsabilidad de los licitantes que sean entregadas con acuse de recibo en su debida oportunidad</w:t>
      </w:r>
      <w:r w:rsidR="002462E8"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Pr>
          <w:rFonts w:ascii="Arial" w:hAnsi="Arial" w:cs="Arial"/>
          <w:sz w:val="24"/>
          <w:szCs w:val="24"/>
        </w:rPr>
        <w:t>“La convocante” realizará</w:t>
      </w:r>
      <w:r w:rsidR="0096162C" w:rsidRPr="003E29BA">
        <w:rPr>
          <w:rFonts w:ascii="Arial" w:hAnsi="Arial" w:cs="Arial"/>
          <w:sz w:val="24"/>
          <w:szCs w:val="24"/>
        </w:rPr>
        <w:t xml:space="preserve"> el acto de presentación y apertura de proposiciones en su primera etapa </w:t>
      </w:r>
      <w:r w:rsidR="0096162C" w:rsidRPr="003E29BA">
        <w:rPr>
          <w:rFonts w:ascii="Arial" w:hAnsi="Arial" w:cs="Arial"/>
          <w:bCs/>
          <w:sz w:val="24"/>
        </w:rPr>
        <w:t>a las</w:t>
      </w:r>
      <w:r w:rsidR="0096162C" w:rsidRPr="003E29BA">
        <w:rPr>
          <w:rFonts w:ascii="Arial" w:hAnsi="Arial" w:cs="Arial"/>
          <w:b/>
          <w:sz w:val="24"/>
        </w:rPr>
        <w:t xml:space="preserve"> </w:t>
      </w:r>
      <w:r w:rsidR="00734FE5" w:rsidRPr="00734FE5">
        <w:rPr>
          <w:rFonts w:ascii="Arial" w:hAnsi="Arial" w:cs="Arial"/>
          <w:b/>
          <w:sz w:val="24"/>
        </w:rPr>
        <w:t>11:00</w:t>
      </w:r>
      <w:r w:rsidR="00485287" w:rsidRPr="00734FE5">
        <w:rPr>
          <w:rFonts w:ascii="Arial" w:hAnsi="Arial" w:cs="Arial"/>
          <w:b/>
          <w:sz w:val="24"/>
        </w:rPr>
        <w:t xml:space="preserve"> horas del día </w:t>
      </w:r>
      <w:r w:rsidR="00734FE5" w:rsidRPr="00734FE5">
        <w:rPr>
          <w:rFonts w:ascii="Arial" w:hAnsi="Arial" w:cs="Arial"/>
          <w:b/>
          <w:sz w:val="24"/>
        </w:rPr>
        <w:t>21</w:t>
      </w:r>
      <w:r w:rsidRPr="00734FE5">
        <w:rPr>
          <w:rFonts w:ascii="Arial" w:hAnsi="Arial" w:cs="Arial"/>
          <w:b/>
          <w:sz w:val="24"/>
        </w:rPr>
        <w:t xml:space="preserve"> de </w:t>
      </w:r>
      <w:r w:rsidR="00734FE5" w:rsidRPr="00734FE5">
        <w:rPr>
          <w:rFonts w:ascii="Arial" w:hAnsi="Arial" w:cs="Arial"/>
          <w:b/>
          <w:sz w:val="24"/>
        </w:rPr>
        <w:t>Abril</w:t>
      </w:r>
      <w:r w:rsidR="00116697">
        <w:rPr>
          <w:rFonts w:ascii="Arial" w:hAnsi="Arial" w:cs="Arial"/>
          <w:b/>
          <w:sz w:val="24"/>
        </w:rPr>
        <w:t xml:space="preserve"> de 2020</w:t>
      </w:r>
      <w:r w:rsidR="00485287" w:rsidRPr="00734FE5">
        <w:rPr>
          <w:rFonts w:ascii="Arial" w:hAnsi="Arial" w:cs="Arial"/>
          <w:b/>
          <w:sz w:val="24"/>
        </w:rPr>
        <w:t xml:space="preserve"> </w:t>
      </w:r>
      <w:r w:rsidR="00C713F9" w:rsidRPr="00734FE5">
        <w:rPr>
          <w:rFonts w:ascii="Arial" w:hAnsi="Arial" w:cs="Arial"/>
          <w:sz w:val="24"/>
        </w:rPr>
        <w:t>e</w:t>
      </w:r>
      <w:r w:rsidR="0096162C" w:rsidRPr="00734FE5">
        <w:rPr>
          <w:rFonts w:ascii="Arial" w:hAnsi="Arial" w:cs="Arial"/>
          <w:sz w:val="24"/>
        </w:rPr>
        <w:t xml:space="preserve">n la </w:t>
      </w:r>
      <w:r w:rsidR="00726DBE" w:rsidRPr="00734FE5">
        <w:rPr>
          <w:rFonts w:ascii="Arial" w:hAnsi="Arial" w:cs="Arial"/>
          <w:b/>
          <w:sz w:val="24"/>
        </w:rPr>
        <w:t>Sala de Juntas de la Dirección de Adquisiciones de la Oficialía Mayor de Gobierno, ubicada</w:t>
      </w:r>
      <w:r w:rsidR="00726DBE" w:rsidRPr="005D4827">
        <w:rPr>
          <w:rFonts w:ascii="Arial" w:hAnsi="Arial" w:cs="Arial"/>
          <w:b/>
          <w:sz w:val="24"/>
        </w:rPr>
        <w:t xml:space="preserve">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6"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734FE5">
        <w:rPr>
          <w:rFonts w:ascii="Arial" w:hAnsi="Arial" w:cs="Arial"/>
          <w:b/>
        </w:rPr>
        <w:t>10:</w:t>
      </w:r>
      <w:r w:rsidR="00734FE5" w:rsidRPr="00734FE5">
        <w:rPr>
          <w:rFonts w:ascii="Arial" w:hAnsi="Arial" w:cs="Arial"/>
          <w:b/>
        </w:rPr>
        <w:t>30</w:t>
      </w:r>
      <w:r w:rsidR="00485287" w:rsidRPr="00734FE5">
        <w:rPr>
          <w:rFonts w:ascii="Arial" w:hAnsi="Arial" w:cs="Arial"/>
          <w:b/>
        </w:rPr>
        <w:t xml:space="preserve"> horas del día </w:t>
      </w:r>
      <w:r w:rsidR="00734FE5" w:rsidRPr="00734FE5">
        <w:rPr>
          <w:rFonts w:ascii="Arial" w:hAnsi="Arial" w:cs="Arial"/>
          <w:b/>
        </w:rPr>
        <w:t>23</w:t>
      </w:r>
      <w:r w:rsidR="00BC67DC" w:rsidRPr="00734FE5">
        <w:rPr>
          <w:rFonts w:ascii="Arial" w:hAnsi="Arial" w:cs="Arial"/>
          <w:b/>
        </w:rPr>
        <w:t xml:space="preserve"> </w:t>
      </w:r>
      <w:r w:rsidR="00485287" w:rsidRPr="00734FE5">
        <w:rPr>
          <w:rFonts w:ascii="Arial" w:hAnsi="Arial" w:cs="Arial"/>
          <w:b/>
        </w:rPr>
        <w:t xml:space="preserve">de </w:t>
      </w:r>
      <w:r w:rsidR="00734FE5" w:rsidRPr="00734FE5">
        <w:rPr>
          <w:rFonts w:ascii="Arial" w:hAnsi="Arial" w:cs="Arial"/>
          <w:b/>
        </w:rPr>
        <w:t>Abril</w:t>
      </w:r>
      <w:r w:rsidR="00116697">
        <w:rPr>
          <w:rFonts w:ascii="Arial" w:hAnsi="Arial" w:cs="Arial"/>
          <w:b/>
        </w:rPr>
        <w:t xml:space="preserve"> de 2020</w:t>
      </w:r>
      <w:r w:rsidR="00485287" w:rsidRPr="00734FE5">
        <w:rPr>
          <w:rFonts w:ascii="Arial" w:hAnsi="Arial" w:cs="Arial"/>
          <w:b/>
        </w:rPr>
        <w:t xml:space="preserve"> </w:t>
      </w:r>
      <w:r w:rsidRPr="00734FE5">
        <w:rPr>
          <w:rFonts w:ascii="Arial" w:hAnsi="Arial" w:cs="Arial"/>
        </w:rPr>
        <w:t xml:space="preserve">en la </w:t>
      </w:r>
      <w:r w:rsidR="00726DBE"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7"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3E29BA"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DA578D">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DA578D">
      <w:pPr>
        <w:pStyle w:val="Sangradetextonormal"/>
        <w:tabs>
          <w:tab w:val="left" w:pos="90"/>
          <w:tab w:val="left" w:pos="993"/>
        </w:tabs>
        <w:spacing w:line="240" w:lineRule="auto"/>
        <w:rPr>
          <w:rFonts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DA578D">
      <w:pPr>
        <w:pStyle w:val="3"/>
        <w:tabs>
          <w:tab w:val="left" w:pos="1134"/>
        </w:tabs>
        <w:ind w:left="709" w:firstLine="0"/>
        <w:rPr>
          <w:rFonts w:ascii="Arial" w:hAnsi="Arial" w:cs="Arial"/>
          <w:sz w:val="24"/>
        </w:rPr>
      </w:pP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será por </w:t>
      </w:r>
      <w:r w:rsidR="00950E80" w:rsidRPr="00734FE5">
        <w:rPr>
          <w:rFonts w:ascii="Arial" w:hAnsi="Arial" w:cs="Arial"/>
          <w:b/>
          <w:sz w:val="24"/>
        </w:rPr>
        <w:t>PAQUETE COMPLETO</w:t>
      </w:r>
      <w:r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Default="00EA0DB7" w:rsidP="00A2010C">
      <w:pPr>
        <w:pStyle w:val="3"/>
        <w:tabs>
          <w:tab w:val="left" w:pos="0"/>
          <w:tab w:val="left" w:pos="90"/>
        </w:tabs>
        <w:ind w:left="720" w:firstLine="0"/>
        <w:rPr>
          <w:rFonts w:ascii="Arial" w:hAnsi="Arial" w:cs="Arial"/>
          <w:sz w:val="24"/>
        </w:rPr>
      </w:pPr>
      <w:r>
        <w:rPr>
          <w:rFonts w:ascii="Arial" w:hAnsi="Arial" w:cs="Arial"/>
          <w:sz w:val="24"/>
        </w:rPr>
        <w:t xml:space="preserve"> </w:t>
      </w:r>
      <w:r w:rsidR="00B023D3"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00B023D3" w:rsidRPr="003E29BA">
        <w:rPr>
          <w:rFonts w:ascii="Arial" w:hAnsi="Arial" w:cs="Arial"/>
          <w:sz w:val="24"/>
        </w:rPr>
        <w:t xml:space="preserve"> de “</w:t>
      </w:r>
      <w:r w:rsidR="00D6243D" w:rsidRPr="003E29BA">
        <w:rPr>
          <w:rFonts w:ascii="Arial" w:hAnsi="Arial" w:cs="Arial"/>
          <w:sz w:val="24"/>
        </w:rPr>
        <w:t>La Ley</w:t>
      </w:r>
      <w:r w:rsidR="00B023D3" w:rsidRPr="003E29BA">
        <w:rPr>
          <w:rFonts w:ascii="Arial" w:hAnsi="Arial" w:cs="Arial"/>
          <w:sz w:val="24"/>
        </w:rPr>
        <w:t>”.</w:t>
      </w:r>
    </w:p>
    <w:p w:rsidR="00EA0DB7" w:rsidRDefault="00EA0DB7" w:rsidP="00A2010C">
      <w:pPr>
        <w:pStyle w:val="3"/>
        <w:tabs>
          <w:tab w:val="left" w:pos="0"/>
          <w:tab w:val="left" w:pos="90"/>
        </w:tabs>
        <w:ind w:left="720" w:firstLine="0"/>
        <w:rPr>
          <w:rFonts w:ascii="Arial" w:hAnsi="Arial" w:cs="Arial"/>
          <w:sz w:val="24"/>
        </w:rPr>
      </w:pPr>
    </w:p>
    <w:p w:rsidR="00EA0DB7" w:rsidRPr="00EA0DB7" w:rsidRDefault="00AB635C" w:rsidP="00EA0DB7">
      <w:pPr>
        <w:pStyle w:val="3"/>
        <w:tabs>
          <w:tab w:val="left" w:pos="0"/>
          <w:tab w:val="left" w:pos="90"/>
        </w:tabs>
        <w:ind w:left="720" w:hanging="11"/>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EA0DB7">
      <w:pPr>
        <w:pStyle w:val="3"/>
        <w:tabs>
          <w:tab w:val="left" w:pos="0"/>
          <w:tab w:val="left" w:pos="90"/>
        </w:tabs>
        <w:ind w:left="720"/>
        <w:rPr>
          <w:rFonts w:ascii="Arial" w:hAnsi="Arial" w:cs="Arial"/>
          <w:sz w:val="24"/>
        </w:rPr>
      </w:pPr>
    </w:p>
    <w:p w:rsidR="00EA0DB7" w:rsidRPr="00EA0DB7" w:rsidRDefault="00EA0DB7" w:rsidP="00EA0DB7">
      <w:pPr>
        <w:pStyle w:val="3"/>
        <w:tabs>
          <w:tab w:val="left" w:pos="0"/>
          <w:tab w:val="left" w:pos="90"/>
        </w:tabs>
        <w:ind w:left="720" w:hanging="11"/>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96162C" w:rsidRPr="003E29BA" w:rsidRDefault="0096162C" w:rsidP="00EA0DB7">
      <w:pPr>
        <w:pStyle w:val="3"/>
        <w:ind w:left="0" w:firstLine="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666381">
        <w:rPr>
          <w:rFonts w:ascii="Arial" w:hAnsi="Arial" w:cs="Arial"/>
          <w:sz w:val="24"/>
        </w:rPr>
        <w:t xml:space="preserve">El Fallo de la Licitación se dará a conocer </w:t>
      </w:r>
      <w:r w:rsidR="00C72543" w:rsidRPr="00666381">
        <w:rPr>
          <w:rFonts w:ascii="Arial" w:hAnsi="Arial" w:cs="Arial"/>
          <w:sz w:val="24"/>
        </w:rPr>
        <w:t xml:space="preserve"> </w:t>
      </w:r>
      <w:r w:rsidR="001B6C01" w:rsidRPr="00666381">
        <w:rPr>
          <w:rFonts w:ascii="Arial" w:hAnsi="Arial" w:cs="Arial"/>
          <w:sz w:val="24"/>
        </w:rPr>
        <w:t>en junta pública el día</w:t>
      </w:r>
      <w:r w:rsidR="001B6C01" w:rsidRPr="00666381">
        <w:rPr>
          <w:rFonts w:ascii="Arial" w:hAnsi="Arial" w:cs="Arial"/>
          <w:b/>
          <w:sz w:val="24"/>
        </w:rPr>
        <w:t xml:space="preserve"> </w:t>
      </w:r>
      <w:r w:rsidR="00666381" w:rsidRPr="00666381">
        <w:rPr>
          <w:rFonts w:ascii="Arial" w:hAnsi="Arial" w:cs="Arial"/>
          <w:b/>
          <w:sz w:val="24"/>
        </w:rPr>
        <w:t xml:space="preserve">28 </w:t>
      </w:r>
      <w:r w:rsidR="00395E34" w:rsidRPr="00666381">
        <w:rPr>
          <w:rFonts w:ascii="Arial" w:hAnsi="Arial" w:cs="Arial"/>
          <w:b/>
          <w:sz w:val="24"/>
        </w:rPr>
        <w:t xml:space="preserve">de </w:t>
      </w:r>
      <w:r w:rsidR="00666381" w:rsidRPr="00666381">
        <w:rPr>
          <w:rFonts w:ascii="Arial" w:hAnsi="Arial" w:cs="Arial"/>
          <w:b/>
          <w:sz w:val="24"/>
        </w:rPr>
        <w:t xml:space="preserve">Abril </w:t>
      </w:r>
      <w:r w:rsidR="0043343B" w:rsidRPr="00666381">
        <w:rPr>
          <w:rFonts w:ascii="Arial" w:hAnsi="Arial" w:cs="Arial"/>
          <w:b/>
          <w:sz w:val="24"/>
        </w:rPr>
        <w:t>de 20</w:t>
      </w:r>
      <w:r w:rsidR="00666381" w:rsidRPr="00666381">
        <w:rPr>
          <w:rFonts w:ascii="Arial" w:hAnsi="Arial" w:cs="Arial"/>
          <w:b/>
          <w:sz w:val="24"/>
        </w:rPr>
        <w:t>20</w:t>
      </w:r>
      <w:r w:rsidR="000F40BF" w:rsidRPr="00666381">
        <w:rPr>
          <w:rFonts w:ascii="Arial" w:hAnsi="Arial" w:cs="Arial"/>
          <w:b/>
          <w:sz w:val="24"/>
        </w:rPr>
        <w:t xml:space="preserve"> </w:t>
      </w:r>
      <w:r w:rsidR="001B6C01" w:rsidRPr="00666381">
        <w:rPr>
          <w:rFonts w:ascii="Arial" w:hAnsi="Arial" w:cs="Arial"/>
          <w:b/>
          <w:sz w:val="24"/>
        </w:rPr>
        <w:t>a</w:t>
      </w:r>
      <w:r w:rsidR="001B6C01" w:rsidRPr="00666381">
        <w:rPr>
          <w:rFonts w:ascii="Arial" w:hAnsi="Arial" w:cs="Arial"/>
          <w:sz w:val="24"/>
        </w:rPr>
        <w:t xml:space="preserve"> </w:t>
      </w:r>
      <w:r w:rsidR="001B6C01" w:rsidRPr="00666381">
        <w:rPr>
          <w:rFonts w:ascii="Arial" w:hAnsi="Arial" w:cs="Arial"/>
          <w:b/>
          <w:sz w:val="24"/>
        </w:rPr>
        <w:t xml:space="preserve">las </w:t>
      </w:r>
      <w:r w:rsidR="00666381" w:rsidRPr="00666381">
        <w:rPr>
          <w:rFonts w:ascii="Arial" w:hAnsi="Arial" w:cs="Arial"/>
          <w:b/>
          <w:sz w:val="24"/>
        </w:rPr>
        <w:t>10:00</w:t>
      </w:r>
      <w:r w:rsidR="001B6C01" w:rsidRPr="00666381">
        <w:rPr>
          <w:rFonts w:ascii="Arial" w:hAnsi="Arial" w:cs="Arial"/>
          <w:b/>
          <w:bCs/>
          <w:sz w:val="24"/>
        </w:rPr>
        <w:t xml:space="preserve"> horas</w:t>
      </w:r>
      <w:r w:rsidR="001B6C01" w:rsidRPr="00666381">
        <w:rPr>
          <w:rFonts w:ascii="Arial" w:hAnsi="Arial" w:cs="Arial"/>
          <w:sz w:val="24"/>
        </w:rPr>
        <w:t xml:space="preserve"> en la que se dará a conocer el resultado de la evaluación de las propuestas así mismo se comun</w:t>
      </w:r>
      <w:r w:rsidR="00395E34" w:rsidRPr="00666381">
        <w:rPr>
          <w:rFonts w:ascii="Arial" w:hAnsi="Arial" w:cs="Arial"/>
          <w:sz w:val="24"/>
        </w:rPr>
        <w:t>icará</w:t>
      </w:r>
      <w:r w:rsidR="001B6C01" w:rsidRPr="00666381">
        <w:rPr>
          <w:rFonts w:ascii="Arial" w:hAnsi="Arial" w:cs="Arial"/>
          <w:sz w:val="24"/>
        </w:rPr>
        <w:t xml:space="preserve"> al licitante ganador la fecha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2010C">
      <w:pPr>
        <w:pStyle w:val="2"/>
        <w:ind w:left="720"/>
        <w:rPr>
          <w:rFonts w:ascii="Arial" w:hAnsi="Arial" w:cs="Arial"/>
          <w:sz w:val="24"/>
        </w:rPr>
      </w:pP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666381" w:rsidRDefault="00552EA8" w:rsidP="00A2010C">
      <w:pPr>
        <w:pStyle w:val="3"/>
        <w:ind w:left="720" w:firstLine="0"/>
        <w:rPr>
          <w:rFonts w:ascii="Arial" w:hAnsi="Arial" w:cs="Arial"/>
          <w:sz w:val="24"/>
        </w:rPr>
      </w:pPr>
      <w:r w:rsidRPr="00666381">
        <w:rPr>
          <w:rFonts w:ascii="Arial" w:hAnsi="Arial" w:cs="Arial"/>
          <w:sz w:val="24"/>
        </w:rPr>
        <w:t>La adjudicación del contrato obligará a</w:t>
      </w:r>
      <w:r w:rsidR="00666381" w:rsidRPr="00666381">
        <w:rPr>
          <w:rFonts w:ascii="Arial" w:hAnsi="Arial" w:cs="Arial"/>
          <w:sz w:val="24"/>
        </w:rPr>
        <w:t>l</w:t>
      </w:r>
      <w:r w:rsidRPr="00666381">
        <w:rPr>
          <w:rFonts w:ascii="Arial" w:hAnsi="Arial" w:cs="Arial"/>
          <w:sz w:val="24"/>
        </w:rPr>
        <w:t xml:space="preserve"> </w:t>
      </w:r>
      <w:r w:rsidR="00DC707E" w:rsidRPr="00666381">
        <w:rPr>
          <w:rFonts w:ascii="Arial" w:hAnsi="Arial" w:cs="Arial"/>
          <w:sz w:val="24"/>
        </w:rPr>
        <w:t>“</w:t>
      </w:r>
      <w:r w:rsidR="00666381" w:rsidRPr="00666381">
        <w:rPr>
          <w:rFonts w:ascii="Arial" w:hAnsi="Arial" w:cs="Arial"/>
          <w:b/>
          <w:bCs/>
          <w:sz w:val="24"/>
        </w:rPr>
        <w:t>INSTITUTO DE SERVICIOS EDUCATIVOS Y PEDAGOGICOS DE BAJA CALIFORNIA</w:t>
      </w:r>
      <w:r w:rsidR="00DC707E" w:rsidRPr="00666381">
        <w:rPr>
          <w:rFonts w:ascii="Arial" w:hAnsi="Arial" w:cs="Arial"/>
          <w:sz w:val="24"/>
        </w:rPr>
        <w:t>”</w:t>
      </w:r>
      <w:r w:rsidRPr="00666381">
        <w:rPr>
          <w:rFonts w:ascii="Arial" w:hAnsi="Arial" w:cs="Arial"/>
          <w:sz w:val="24"/>
        </w:rPr>
        <w:t xml:space="preserve"> y a la persona en quien hubiere recaído, a formalizar el </w:t>
      </w:r>
      <w:r w:rsidR="00DC707E" w:rsidRPr="00666381">
        <w:rPr>
          <w:rFonts w:ascii="Arial" w:hAnsi="Arial" w:cs="Arial"/>
          <w:sz w:val="24"/>
        </w:rPr>
        <w:t>contrato</w:t>
      </w:r>
      <w:r w:rsidRPr="00666381">
        <w:rPr>
          <w:rFonts w:ascii="Arial" w:hAnsi="Arial" w:cs="Arial"/>
          <w:sz w:val="24"/>
        </w:rPr>
        <w:t xml:space="preserve"> dentro de los veinte días naturales siguientes </w:t>
      </w:r>
      <w:r w:rsidR="00DD215D" w:rsidRPr="00666381">
        <w:rPr>
          <w:rFonts w:ascii="Arial" w:hAnsi="Arial" w:cs="Arial"/>
          <w:sz w:val="24"/>
        </w:rPr>
        <w:t>al de la n</w:t>
      </w:r>
      <w:r w:rsidR="00520D21" w:rsidRPr="00666381">
        <w:rPr>
          <w:rFonts w:ascii="Arial" w:hAnsi="Arial" w:cs="Arial"/>
          <w:sz w:val="24"/>
        </w:rPr>
        <w:t>otificación del fallo, siendo en este</w:t>
      </w:r>
      <w:r w:rsidR="00DD215D" w:rsidRPr="00666381">
        <w:rPr>
          <w:rFonts w:ascii="Arial" w:hAnsi="Arial" w:cs="Arial"/>
          <w:sz w:val="24"/>
        </w:rPr>
        <w:t xml:space="preserve"> caso </w:t>
      </w:r>
      <w:r w:rsidR="00520D21" w:rsidRPr="00666381">
        <w:rPr>
          <w:rFonts w:ascii="Arial" w:hAnsi="Arial" w:cs="Arial"/>
          <w:sz w:val="24"/>
        </w:rPr>
        <w:t xml:space="preserve">un </w:t>
      </w:r>
      <w:r w:rsidR="00DD215D" w:rsidRPr="00666381">
        <w:rPr>
          <w:rFonts w:ascii="Arial" w:hAnsi="Arial" w:cs="Arial"/>
          <w:sz w:val="24"/>
        </w:rPr>
        <w:t>contrato a precio fijo y tiempo determinado.</w:t>
      </w:r>
    </w:p>
    <w:p w:rsidR="00552EA8" w:rsidRPr="003E29BA" w:rsidRDefault="00552EA8" w:rsidP="00A2010C">
      <w:pPr>
        <w:pStyle w:val="3"/>
        <w:ind w:left="720" w:hanging="720"/>
        <w:rPr>
          <w:rFonts w:ascii="Arial" w:hAnsi="Arial" w:cs="Arial"/>
          <w:sz w:val="24"/>
        </w:rPr>
      </w:pPr>
      <w:r w:rsidRPr="00666381">
        <w:rPr>
          <w:rFonts w:ascii="Arial" w:hAnsi="Arial" w:cs="Arial"/>
          <w:sz w:val="24"/>
        </w:rPr>
        <w:tab/>
        <w:t xml:space="preserve">Si </w:t>
      </w:r>
      <w:r w:rsidR="00DC707E" w:rsidRPr="00666381">
        <w:rPr>
          <w:rFonts w:ascii="Arial" w:hAnsi="Arial" w:cs="Arial"/>
          <w:sz w:val="24"/>
        </w:rPr>
        <w:t>la persona adjudicada en el fallo correspondiente</w:t>
      </w:r>
      <w:r w:rsidRPr="00666381">
        <w:rPr>
          <w:rFonts w:ascii="Arial" w:hAnsi="Arial" w:cs="Arial"/>
          <w:sz w:val="24"/>
        </w:rPr>
        <w:t xml:space="preserve"> no firmare el</w:t>
      </w:r>
      <w:r w:rsidRPr="003E29BA">
        <w:rPr>
          <w:rFonts w:ascii="Arial" w:hAnsi="Arial" w:cs="Arial"/>
          <w:sz w:val="24"/>
        </w:rPr>
        <w:t xml:space="preserve"> contrato </w:t>
      </w:r>
      <w:r w:rsidRPr="00666381">
        <w:rPr>
          <w:rFonts w:ascii="Arial" w:hAnsi="Arial" w:cs="Arial"/>
          <w:sz w:val="24"/>
        </w:rPr>
        <w:t>por causas imputables a</w:t>
      </w:r>
      <w:r w:rsidR="00DC707E" w:rsidRPr="00666381">
        <w:rPr>
          <w:rFonts w:ascii="Arial" w:hAnsi="Arial" w:cs="Arial"/>
          <w:sz w:val="24"/>
        </w:rPr>
        <w:t xml:space="preserve"> e</w:t>
      </w:r>
      <w:r w:rsidRPr="00666381">
        <w:rPr>
          <w:rFonts w:ascii="Arial" w:hAnsi="Arial" w:cs="Arial"/>
          <w:sz w:val="24"/>
        </w:rPr>
        <w:t>l</w:t>
      </w:r>
      <w:r w:rsidR="00DC707E" w:rsidRPr="00666381">
        <w:rPr>
          <w:rFonts w:ascii="Arial" w:hAnsi="Arial" w:cs="Arial"/>
          <w:sz w:val="24"/>
        </w:rPr>
        <w:t>la misma</w:t>
      </w:r>
      <w:r w:rsidRPr="00666381">
        <w:rPr>
          <w:rFonts w:ascii="Arial" w:hAnsi="Arial" w:cs="Arial"/>
          <w:sz w:val="24"/>
        </w:rPr>
        <w:t xml:space="preserve">, dentro del plazo a que se refiere el párrafo anterior,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w:t>
      </w:r>
      <w:smartTag w:uri="urn:schemas-microsoft-com:office:smarttags" w:element="PersonName">
        <w:smartTagPr>
          <w:attr w:name="ProductID" w:val="la Ley"/>
        </w:smartTagPr>
        <w:r w:rsidR="00520D21" w:rsidRPr="00666381">
          <w:rPr>
            <w:rFonts w:ascii="Arial" w:hAnsi="Arial" w:cs="Arial"/>
            <w:sz w:val="24"/>
          </w:rPr>
          <w:t>L</w:t>
        </w:r>
        <w:r w:rsidRPr="00666381">
          <w:rPr>
            <w:rFonts w:ascii="Arial" w:hAnsi="Arial" w:cs="Arial"/>
            <w:sz w:val="24"/>
          </w:rPr>
          <w:t>a Ley</w:t>
        </w:r>
      </w:smartTag>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614FE7" w:rsidRPr="00B00CB3" w:rsidRDefault="00614FE7" w:rsidP="00614FE7">
      <w:pPr>
        <w:ind w:left="709"/>
        <w:jc w:val="both"/>
        <w:rPr>
          <w:rFonts w:ascii="Arial" w:hAnsi="Arial" w:cs="Arial"/>
          <w:sz w:val="24"/>
          <w:szCs w:val="24"/>
        </w:rPr>
      </w:pPr>
    </w:p>
    <w:p w:rsidR="00EF643E" w:rsidRPr="00EF643E" w:rsidRDefault="00B00CB3" w:rsidP="00666381">
      <w:pPr>
        <w:pStyle w:val="3"/>
        <w:ind w:left="851"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GARANTIA DE CUMPLIMIENTO DEL CONTRATO.-</w:t>
      </w:r>
      <w:r w:rsidRPr="005C0678">
        <w:rPr>
          <w:rFonts w:ascii="Arial" w:hAnsi="Arial" w:cs="Arial"/>
          <w:sz w:val="24"/>
        </w:rPr>
        <w:t xml:space="preserve"> </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bookmarkStart w:id="0" w:name="_GoBack"/>
      <w:bookmarkEnd w:id="0"/>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 xml:space="preserve">otorgará a favor del </w:t>
      </w:r>
      <w:r w:rsidR="00233C31" w:rsidRPr="006A092C">
        <w:rPr>
          <w:rFonts w:ascii="Arial" w:hAnsi="Arial" w:cs="Arial"/>
          <w:b/>
          <w:bCs/>
          <w:sz w:val="24"/>
          <w:szCs w:val="24"/>
        </w:rPr>
        <w:t xml:space="preserve">INSTITUTO DE SERVICIOS EDUCATIVOS Y PEDAGOGICOS DE BAJA </w:t>
      </w:r>
      <w:r w:rsidR="00233C31" w:rsidRPr="00233C31">
        <w:rPr>
          <w:rFonts w:ascii="Arial" w:hAnsi="Arial" w:cs="Arial"/>
          <w:b/>
          <w:bCs/>
          <w:sz w:val="24"/>
          <w:szCs w:val="24"/>
        </w:rPr>
        <w:t>CALIFORNIA</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887D58" w:rsidRDefault="00887D58" w:rsidP="00887D58">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r>
        <w:rPr>
          <w:rFonts w:ascii="Arial" w:hAnsi="Arial" w:cs="Arial"/>
          <w:sz w:val="24"/>
        </w:rPr>
        <w:t>Pca=Pd x Nda x Vbsepa</w:t>
      </w:r>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r>
        <w:rPr>
          <w:rFonts w:ascii="Arial" w:hAnsi="Arial" w:cs="Arial"/>
          <w:sz w:val="24"/>
        </w:rPr>
        <w:t>Pca=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r>
        <w:rPr>
          <w:rFonts w:ascii="Arial" w:hAnsi="Arial" w:cs="Arial"/>
          <w:sz w:val="24"/>
        </w:rPr>
        <w:t>Nda= Número de días de atraso</w:t>
      </w:r>
    </w:p>
    <w:p w:rsidR="006F70CB" w:rsidRDefault="006F70CB" w:rsidP="00A2010C">
      <w:pPr>
        <w:pStyle w:val="3"/>
        <w:ind w:left="720" w:firstLine="0"/>
        <w:rPr>
          <w:rFonts w:ascii="Arial" w:hAnsi="Arial" w:cs="Arial"/>
          <w:sz w:val="24"/>
        </w:rPr>
      </w:pPr>
      <w:r>
        <w:rPr>
          <w:rFonts w:ascii="Arial" w:hAnsi="Arial" w:cs="Arial"/>
          <w:sz w:val="24"/>
        </w:rPr>
        <w:t>Vbsepa=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3E29BA" w:rsidRDefault="00233C31" w:rsidP="00233C31">
      <w:pPr>
        <w:pStyle w:val="3"/>
        <w:ind w:left="720" w:hanging="11"/>
        <w:rPr>
          <w:rFonts w:ascii="Arial" w:hAnsi="Arial" w:cs="Arial"/>
          <w:sz w:val="24"/>
        </w:rPr>
      </w:pPr>
      <w:r w:rsidRPr="00233C31">
        <w:rPr>
          <w:rFonts w:ascii="Arial" w:hAnsi="Arial" w:cs="Arial"/>
          <w:b/>
          <w:sz w:val="24"/>
        </w:rPr>
        <w:tab/>
        <w:t xml:space="preserve">“EL </w:t>
      </w:r>
      <w:r w:rsidRPr="00233C31">
        <w:rPr>
          <w:rFonts w:ascii="Arial" w:hAnsi="Arial" w:cs="Arial"/>
          <w:b/>
          <w:bCs/>
          <w:sz w:val="24"/>
        </w:rPr>
        <w:t>INSTITUTO DE SERVICIOS EDUCATIVOS Y PEDAGOGICOS DE BAJA CALIFORNIA</w:t>
      </w:r>
      <w:r w:rsidRPr="00233C31">
        <w:rPr>
          <w:rFonts w:ascii="Arial" w:hAnsi="Arial" w:cs="Arial"/>
          <w:b/>
          <w:sz w:val="24"/>
        </w:rPr>
        <w:t>”</w:t>
      </w:r>
      <w:r w:rsidRPr="00233C31">
        <w:rPr>
          <w:rFonts w:ascii="Arial" w:hAnsi="Arial" w:cs="Arial"/>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2010C">
      <w:pPr>
        <w:pStyle w:val="3"/>
        <w:ind w:left="72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2010C">
      <w:pPr>
        <w:pStyle w:val="3"/>
        <w:ind w:left="720"/>
        <w:rPr>
          <w:rFonts w:ascii="Arial" w:hAnsi="Arial" w:cs="Arial"/>
          <w:sz w:val="24"/>
        </w:rPr>
      </w:pPr>
      <w:r w:rsidRPr="003E29BA">
        <w:rPr>
          <w:rFonts w:ascii="Arial" w:hAnsi="Arial" w:cs="Arial"/>
          <w:sz w:val="24"/>
        </w:rPr>
        <w:tab/>
      </w:r>
    </w:p>
    <w:p w:rsidR="00AB3158" w:rsidRPr="003E29BA" w:rsidRDefault="005B0ADA" w:rsidP="00A2010C">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233C31">
        <w:rPr>
          <w:rFonts w:ascii="Arial" w:hAnsi="Arial" w:cs="Arial"/>
          <w:b/>
          <w:sz w:val="24"/>
          <w:szCs w:val="24"/>
        </w:rPr>
        <w:tab/>
        <w:t>“</w:t>
      </w:r>
      <w:r w:rsidR="00233C31" w:rsidRPr="00233C31">
        <w:rPr>
          <w:rFonts w:ascii="Arial" w:hAnsi="Arial" w:cs="Arial"/>
          <w:b/>
          <w:sz w:val="24"/>
          <w:szCs w:val="24"/>
        </w:rPr>
        <w:t xml:space="preserve">EL </w:t>
      </w:r>
      <w:r w:rsidR="00233C31" w:rsidRPr="00233C31">
        <w:rPr>
          <w:rFonts w:ascii="Arial" w:hAnsi="Arial" w:cs="Arial"/>
          <w:b/>
          <w:bCs/>
          <w:sz w:val="24"/>
          <w:szCs w:val="24"/>
        </w:rPr>
        <w:t>INSTITUTO DE SERVICIOS EDUCATIVOS Y PEDAGOGICOS DE BAJA CALIFORNIA</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E02274" w:rsidRDefault="00E02274"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233C31" w:rsidRDefault="00233C31" w:rsidP="00A2010C">
      <w:pPr>
        <w:tabs>
          <w:tab w:val="left" w:pos="720"/>
          <w:tab w:val="left" w:pos="990"/>
        </w:tabs>
        <w:ind w:left="709"/>
        <w:jc w:val="both"/>
        <w:rPr>
          <w:rFonts w:ascii="Arial" w:hAnsi="Arial" w:cs="Arial"/>
          <w:sz w:val="24"/>
          <w:szCs w:val="24"/>
        </w:rPr>
      </w:pPr>
    </w:p>
    <w:p w:rsidR="00E02274" w:rsidRDefault="00E02274" w:rsidP="00A2010C">
      <w:pPr>
        <w:tabs>
          <w:tab w:val="left" w:pos="720"/>
          <w:tab w:val="left" w:pos="990"/>
        </w:tabs>
        <w:ind w:left="709"/>
        <w:jc w:val="both"/>
        <w:rPr>
          <w:rFonts w:ascii="Arial" w:hAnsi="Arial" w:cs="Arial"/>
          <w:sz w:val="24"/>
          <w:szCs w:val="24"/>
        </w:rPr>
      </w:pPr>
    </w:p>
    <w:p w:rsidR="005B0ADA" w:rsidRPr="00AB5709" w:rsidRDefault="00233C31" w:rsidP="00A2010C">
      <w:pPr>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 </w:t>
      </w:r>
      <w:r w:rsidR="005B0ADA"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005B0ADA" w:rsidRPr="00AB5709">
          <w:rPr>
            <w:rFonts w:ascii="Arial" w:hAnsi="Arial" w:cs="Arial"/>
            <w:color w:val="000000" w:themeColor="text1"/>
            <w:sz w:val="24"/>
            <w:szCs w:val="24"/>
          </w:rPr>
          <w:t>1”</w:t>
        </w:r>
      </w:smartTag>
      <w:r w:rsidR="005B0ADA" w:rsidRPr="00AB5709">
        <w:rPr>
          <w:rFonts w:ascii="Arial" w:hAnsi="Arial" w:cs="Arial"/>
          <w:color w:val="000000" w:themeColor="text1"/>
          <w:sz w:val="24"/>
          <w:szCs w:val="24"/>
        </w:rPr>
        <w:t xml:space="preserve">   Propuesta Técnica</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A2010C">
      <w:pPr>
        <w:pStyle w:val="Ttulo5"/>
        <w:tabs>
          <w:tab w:val="left" w:pos="720"/>
          <w:tab w:val="left" w:pos="990"/>
        </w:tabs>
        <w:ind w:left="709"/>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A2010C">
      <w:pPr>
        <w:pStyle w:val="Ttulo5"/>
        <w:tabs>
          <w:tab w:val="left" w:pos="720"/>
          <w:tab w:val="left" w:pos="2430"/>
        </w:tabs>
        <w:ind w:left="709"/>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A2010C">
      <w:pPr>
        <w:tabs>
          <w:tab w:val="left" w:pos="720"/>
        </w:tabs>
        <w:ind w:left="709"/>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A2010C">
      <w:pPr>
        <w:tabs>
          <w:tab w:val="left" w:pos="720"/>
        </w:tabs>
        <w:ind w:left="709"/>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A2010C">
      <w:pPr>
        <w:tabs>
          <w:tab w:val="left" w:pos="720"/>
        </w:tabs>
        <w:ind w:left="709"/>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A2010C">
      <w:pPr>
        <w:pStyle w:val="Ttulo5"/>
        <w:tabs>
          <w:tab w:val="left" w:pos="720"/>
        </w:tabs>
        <w:ind w:left="709"/>
        <w:jc w:val="both"/>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950E80">
      <w:pPr>
        <w:pStyle w:val="Ttulo5"/>
        <w:tabs>
          <w:tab w:val="left" w:pos="720"/>
        </w:tabs>
        <w:ind w:left="709"/>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8A634B" w:rsidRPr="00CC58DF">
        <w:rPr>
          <w:rFonts w:ascii="Arial" w:hAnsi="Arial" w:cs="Arial"/>
          <w:sz w:val="24"/>
          <w:szCs w:val="24"/>
        </w:rPr>
        <w:t xml:space="preserve"> </w:t>
      </w:r>
      <w:r w:rsidR="00950E80" w:rsidRPr="00CC58DF">
        <w:rPr>
          <w:rFonts w:ascii="Arial" w:hAnsi="Arial" w:cs="Arial"/>
          <w:sz w:val="24"/>
          <w:szCs w:val="24"/>
        </w:rPr>
        <w:t>Acuse de recibo de documentos presentados</w:t>
      </w:r>
      <w:r w:rsidR="008A634B" w:rsidRPr="00CC58DF">
        <w:rPr>
          <w:rFonts w:ascii="Arial" w:hAnsi="Arial" w:cs="Arial"/>
          <w:sz w:val="24"/>
          <w:szCs w:val="24"/>
        </w:rPr>
        <w:t xml:space="preserve"> </w:t>
      </w:r>
      <w:r w:rsidR="00B912F9" w:rsidRPr="00CC58DF">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233C31" w:rsidRDefault="00233C31"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0F40BF" w:rsidRPr="003E29BA">
        <w:rPr>
          <w:rFonts w:ascii="Arial" w:hAnsi="Arial" w:cs="Arial"/>
          <w:b w:val="0"/>
          <w:bCs/>
          <w:sz w:val="24"/>
          <w:szCs w:val="24"/>
        </w:rPr>
        <w:t xml:space="preserve">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116697">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EA0DB7" w:rsidRPr="00E309A7" w:rsidRDefault="00EA0DB7">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EA0DB7" w:rsidRPr="00E309A7" w:rsidRDefault="00EA0DB7">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DA08F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8"/>
      <w:footerReference w:type="even" r:id="rId19"/>
      <w:footerReference w:type="default" r:id="rId20"/>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0DB7" w:rsidRDefault="00EA0DB7">
      <w:r>
        <w:separator/>
      </w:r>
    </w:p>
  </w:endnote>
  <w:endnote w:type="continuationSeparator" w:id="0">
    <w:p w:rsidR="00EA0DB7" w:rsidRDefault="00EA0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DB7" w:rsidRDefault="00EA0DB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A0DB7" w:rsidRDefault="00EA0DB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DB7" w:rsidRDefault="00EA0DB7"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7216"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6F695A"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A0DB7" w:rsidRPr="00113CC4" w:rsidRDefault="00EA0DB7"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OM-ISEP-074-2020</w:t>
    </w:r>
  </w:p>
  <w:p w:rsidR="00EA0DB7" w:rsidRPr="00113CC4" w:rsidRDefault="00EA0DB7"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040E3">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040E3">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EA0DB7" w:rsidRPr="00113CC4" w:rsidRDefault="00EA0DB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0DB7" w:rsidRDefault="00EA0DB7">
      <w:r>
        <w:separator/>
      </w:r>
    </w:p>
  </w:footnote>
  <w:footnote w:type="continuationSeparator" w:id="0">
    <w:p w:rsidR="00EA0DB7" w:rsidRDefault="00EA0D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0DB7" w:rsidRPr="000E6C34" w:rsidRDefault="00EA0DB7"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A0DB7" w:rsidRDefault="00EA0DB7" w:rsidP="001C6D0C">
    <w:pPr>
      <w:jc w:val="center"/>
      <w:rPr>
        <w:rFonts w:ascii="Arial" w:hAnsi="Arial" w:cs="Arial"/>
      </w:rPr>
    </w:pPr>
    <w:r>
      <w:rPr>
        <w:rFonts w:ascii="Arial" w:hAnsi="Arial" w:cs="Arial"/>
      </w:rPr>
      <w:t xml:space="preserve">COMITÉ DE ADQUISICIONES, ARRENDAMIENTOS Y SERVICIOS </w:t>
    </w:r>
  </w:p>
  <w:p w:rsidR="00EA0DB7" w:rsidRPr="000E6C34" w:rsidRDefault="00EA0DB7" w:rsidP="001C6D0C">
    <w:pPr>
      <w:jc w:val="center"/>
      <w:rPr>
        <w:rFonts w:ascii="Arial" w:hAnsi="Arial" w:cs="Arial"/>
      </w:rPr>
    </w:pPr>
    <w:r>
      <w:rPr>
        <w:rFonts w:ascii="Arial" w:hAnsi="Arial" w:cs="Arial"/>
      </w:rPr>
      <w:t>DE OFICIALIA MAYOR DE GOBIERNO DEL ESTADO DE BAJA CALIFORNIA</w:t>
    </w:r>
  </w:p>
  <w:p w:rsidR="00EA0DB7" w:rsidRPr="00050FAB" w:rsidRDefault="00EA0DB7" w:rsidP="001C6D0C">
    <w:pPr>
      <w:pStyle w:val="1"/>
      <w:ind w:right="-142"/>
      <w:jc w:val="center"/>
      <w:outlineLvl w:val="0"/>
      <w:rPr>
        <w:rFonts w:ascii="Arial" w:hAnsi="Arial" w:cs="Arial"/>
        <w:sz w:val="22"/>
        <w:szCs w:val="22"/>
        <w:lang w:val="es-MX"/>
      </w:rPr>
    </w:pPr>
  </w:p>
  <w:p w:rsidR="00EA0DB7" w:rsidRPr="00C26DA5" w:rsidRDefault="00EA0DB7"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DC0DB1"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6">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2"/>
  </w:num>
  <w:num w:numId="3">
    <w:abstractNumId w:val="18"/>
  </w:num>
  <w:num w:numId="4">
    <w:abstractNumId w:val="2"/>
  </w:num>
  <w:num w:numId="5">
    <w:abstractNumId w:val="12"/>
  </w:num>
  <w:num w:numId="6">
    <w:abstractNumId w:val="25"/>
  </w:num>
  <w:num w:numId="7">
    <w:abstractNumId w:val="8"/>
  </w:num>
  <w:num w:numId="8">
    <w:abstractNumId w:val="3"/>
  </w:num>
  <w:num w:numId="9">
    <w:abstractNumId w:val="19"/>
  </w:num>
  <w:num w:numId="10">
    <w:abstractNumId w:val="10"/>
  </w:num>
  <w:num w:numId="11">
    <w:abstractNumId w:val="24"/>
  </w:num>
  <w:num w:numId="12">
    <w:abstractNumId w:val="20"/>
  </w:num>
  <w:num w:numId="13">
    <w:abstractNumId w:val="1"/>
  </w:num>
  <w:num w:numId="14">
    <w:abstractNumId w:val="13"/>
  </w:num>
  <w:num w:numId="15">
    <w:abstractNumId w:val="0"/>
  </w:num>
  <w:num w:numId="16">
    <w:abstractNumId w:val="14"/>
  </w:num>
  <w:num w:numId="17">
    <w:abstractNumId w:val="26"/>
  </w:num>
  <w:num w:numId="18">
    <w:abstractNumId w:val="15"/>
  </w:num>
  <w:num w:numId="19">
    <w:abstractNumId w:val="11"/>
  </w:num>
  <w:num w:numId="20">
    <w:abstractNumId w:val="5"/>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7"/>
  </w:num>
  <w:num w:numId="26">
    <w:abstractNumId w:val="9"/>
  </w:num>
  <w:num w:numId="27">
    <w:abstractNumId w:val="16"/>
  </w:num>
  <w:num w:numId="28">
    <w:abstractNumId w:val="2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6697"/>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3C3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43A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78"/>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7F13"/>
    <w:rsid w:val="00810578"/>
    <w:rsid w:val="00812795"/>
    <w:rsid w:val="00813A6C"/>
    <w:rsid w:val="00816011"/>
    <w:rsid w:val="008163C8"/>
    <w:rsid w:val="008169FE"/>
    <w:rsid w:val="00823E01"/>
    <w:rsid w:val="0082555C"/>
    <w:rsid w:val="008256FB"/>
    <w:rsid w:val="00825D40"/>
    <w:rsid w:val="00827008"/>
    <w:rsid w:val="008312CE"/>
    <w:rsid w:val="008324A6"/>
    <w:rsid w:val="008332EF"/>
    <w:rsid w:val="008359CB"/>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09"/>
    <w:rsid w:val="00AB5736"/>
    <w:rsid w:val="00AB5D30"/>
    <w:rsid w:val="00AB61FD"/>
    <w:rsid w:val="00AB635C"/>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0DB7"/>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2481F"/>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hyperlink" Target="https://compras.ebajacalifornia.gob.mx" TargetMode="External"/><Relationship Id="rId2" Type="http://schemas.openxmlformats.org/officeDocument/2006/relationships/numbering" Target="numbering.xml"/><Relationship Id="rId16" Type="http://schemas.openxmlformats.org/officeDocument/2006/relationships/hyperlink" Target="https://compras.ebajacalifornia.gob.mx"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mailto:gustavodurazo@adm.edubc.mx" TargetMode="Externa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mailto:efonseca@baja.gob.m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75987-276F-457F-821E-EAB1E56E1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39</Pages>
  <Words>11085</Words>
  <Characters>60971</Characters>
  <Application>Microsoft Office Word</Application>
  <DocSecurity>0</DocSecurity>
  <Lines>508</Lines>
  <Paragraphs>143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32</cp:revision>
  <cp:lastPrinted>2020-04-02T18:13:00Z</cp:lastPrinted>
  <dcterms:created xsi:type="dcterms:W3CDTF">2019-11-20T19:19:00Z</dcterms:created>
  <dcterms:modified xsi:type="dcterms:W3CDTF">2020-04-02T20:24:00Z</dcterms:modified>
</cp:coreProperties>
</file>